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A4" w:rsidRPr="00640EDF" w:rsidRDefault="00537A9B" w:rsidP="00C53F9D">
      <w:pPr>
        <w:pStyle w:val="Figure"/>
      </w:pPr>
      <w:r w:rsidRPr="00640EDF">
        <w:rPr>
          <w:noProof/>
        </w:rPr>
        <w:drawing>
          <wp:inline distT="0" distB="0" distL="0" distR="0">
            <wp:extent cx="5029200" cy="1863090"/>
            <wp:effectExtent l="19050" t="0" r="0" b="0"/>
            <wp:docPr id="1" name="Picture 1" descr="SysCenter-O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
                    <pic:cNvPicPr>
                      <a:picLocks noChangeAspect="1" noChangeArrowheads="1"/>
                    </pic:cNvPicPr>
                  </pic:nvPicPr>
                  <pic:blipFill>
                    <a:blip r:embed="rId12" cstate="print"/>
                    <a:srcRect/>
                    <a:stretch>
                      <a:fillRect/>
                    </a:stretch>
                  </pic:blipFill>
                  <pic:spPr bwMode="auto">
                    <a:xfrm>
                      <a:off x="0" y="0"/>
                      <a:ext cx="5029200" cy="1863090"/>
                    </a:xfrm>
                    <a:prstGeom prst="rect">
                      <a:avLst/>
                    </a:prstGeom>
                    <a:noFill/>
                    <a:ln w="9525">
                      <a:noFill/>
                      <a:miter lim="800000"/>
                      <a:headEnd/>
                      <a:tailEnd/>
                    </a:ln>
                  </pic:spPr>
                </pic:pic>
              </a:graphicData>
            </a:graphic>
          </wp:inline>
        </w:drawing>
      </w:r>
    </w:p>
    <w:p w:rsidR="0060241B" w:rsidRPr="00640EDF" w:rsidRDefault="0060241B" w:rsidP="0060241B">
      <w:pPr>
        <w:pStyle w:val="DSTOC1-0"/>
        <w:spacing w:line="280" w:lineRule="auto"/>
        <w:rPr>
          <w:rFonts w:cstheme="minorEastAsia"/>
          <w:bCs w:val="0"/>
          <w:szCs w:val="24"/>
        </w:rPr>
      </w:pPr>
      <w:r w:rsidRPr="00640EDF">
        <w:rPr>
          <w:rFonts w:cstheme="minorEastAsia"/>
          <w:bCs w:val="0"/>
          <w:szCs w:val="24"/>
        </w:rPr>
        <w:t>Guia do Pacote de Gerenciamento do Microsoft® SharePoint® Foundation 2010 para System Center Operations Manager 2007 SP1</w:t>
      </w:r>
    </w:p>
    <w:p w:rsidR="0060241B" w:rsidRPr="00640EDF" w:rsidRDefault="0060241B" w:rsidP="0060241B">
      <w:pPr>
        <w:spacing w:line="280" w:lineRule="auto"/>
        <w:rPr>
          <w:rFonts w:cstheme="minorEastAsia"/>
          <w:szCs w:val="24"/>
        </w:rPr>
      </w:pPr>
      <w:r w:rsidRPr="00640EDF">
        <w:rPr>
          <w:rFonts w:cstheme="minorEastAsia"/>
          <w:szCs w:val="24"/>
        </w:rPr>
        <w:t xml:space="preserve">Microsoft Corporation </w:t>
      </w:r>
    </w:p>
    <w:p w:rsidR="002A0E3B" w:rsidRPr="00640EDF" w:rsidRDefault="002A0E3B" w:rsidP="00C53F9D"/>
    <w:p w:rsidR="0060241B" w:rsidRPr="00624AF3" w:rsidRDefault="0060241B" w:rsidP="0060241B">
      <w:pPr>
        <w:pStyle w:val="Copyright"/>
        <w:rPr>
          <w:rFonts w:cstheme="minorEastAsia"/>
          <w:szCs w:val="24"/>
          <w:lang w:val="pt-BR"/>
        </w:rPr>
      </w:pPr>
      <w:r w:rsidRPr="00640EDF">
        <w:rPr>
          <w:rFonts w:cstheme="minorEastAsia"/>
          <w:szCs w:val="24"/>
        </w:rPr>
        <w:t xml:space="preserve">Copyright © Microsoft Corporation. </w:t>
      </w:r>
      <w:r w:rsidRPr="00624AF3">
        <w:rPr>
          <w:rFonts w:cstheme="minorEastAsia"/>
          <w:szCs w:val="24"/>
          <w:lang w:val="pt-BR"/>
        </w:rPr>
        <w:t>Todos os direitos reservados. O cumprimento das leis de direitos autorais aplicáveis é sua responsabilidade. Ao usar ou fornecer comentários sobre esta documentação, você concorda com o contrato de licença a seguir.</w:t>
      </w:r>
    </w:p>
    <w:p w:rsidR="00FC77F2" w:rsidRPr="00624AF3" w:rsidRDefault="00FC77F2" w:rsidP="00C53F9D">
      <w:pPr>
        <w:pStyle w:val="Copyright"/>
        <w:rPr>
          <w:lang w:val="pt-BR"/>
        </w:rPr>
      </w:pPr>
    </w:p>
    <w:p w:rsidR="0060241B" w:rsidRPr="00624AF3" w:rsidRDefault="0060241B" w:rsidP="0060241B">
      <w:pPr>
        <w:pStyle w:val="Copyright"/>
        <w:rPr>
          <w:rFonts w:cstheme="minorEastAsia"/>
          <w:szCs w:val="24"/>
          <w:lang w:val="pt-BR"/>
        </w:rPr>
      </w:pPr>
      <w:r w:rsidRPr="00624AF3">
        <w:rPr>
          <w:rFonts w:cstheme="minorEastAsia"/>
          <w:szCs w:val="24"/>
          <w:lang w:val="pt-BR"/>
        </w:rPr>
        <w:t xml:space="preserve">Esta documentação é oferecida a você apenas para fins informativos, sendo fornecida integralmente "NO ESTADO EM QUE SE ENCONTRA". O uso da documentação não pode ser deduzido como substituto para informações e serviços personalizados que possam ser desenvolvidos pela Microsoft Corporation para um usuário em particular com base no ambiente específico desse usuário. Na medida do permitido por lei, A MICROSOFT NÃO FAZ GARANTIAS DE NENHUM TIPO, ISENTA-SE DE TODAS AS GARANTIAS EXPRESSAS, IMPLÍCITAS E LEGAIS, E NÃO ASSUME RESPONSABILIDADE POR DANOS DE NENHUM TIPO QUE ESTEJAM RELACIONADOS A ESTES MATERIAIS OU A QUALQUER PROPRIEDADE INTELECTUAL QUE ELES POSSAM CONTER. </w:t>
      </w:r>
    </w:p>
    <w:p w:rsidR="00FC77F2" w:rsidRPr="00624AF3" w:rsidRDefault="00FC77F2" w:rsidP="00C53F9D">
      <w:pPr>
        <w:pStyle w:val="Copyright"/>
        <w:rPr>
          <w:lang w:val="pt-BR"/>
        </w:rPr>
      </w:pPr>
    </w:p>
    <w:p w:rsidR="0060241B" w:rsidRPr="00624AF3" w:rsidRDefault="0060241B" w:rsidP="0060241B">
      <w:pPr>
        <w:pStyle w:val="Copyright"/>
        <w:rPr>
          <w:rFonts w:cstheme="minorEastAsia"/>
          <w:szCs w:val="24"/>
          <w:lang w:val="pt-BR"/>
        </w:rPr>
      </w:pPr>
      <w:r w:rsidRPr="00624AF3">
        <w:rPr>
          <w:rFonts w:cstheme="minorEastAsia"/>
          <w:szCs w:val="24"/>
          <w:lang w:val="pt-BR"/>
        </w:rPr>
        <w:t>A Microsoft pode ter patentes, pedidos de patente, marcas comerciais ou outros direitos de propriedade intelectual abrangendo o assunto desta documentação. Com exceção do conteúdo exposto em um contrato distinto da Microsoft, o uso deste documento não concede a você nenhuma licença a essas patentes, marcas comerciais ou outras propriedades intelectuais.</w:t>
      </w:r>
    </w:p>
    <w:p w:rsidR="00FC77F2" w:rsidRPr="00624AF3" w:rsidRDefault="00FC77F2" w:rsidP="00C53F9D">
      <w:pPr>
        <w:pStyle w:val="Copyright"/>
        <w:rPr>
          <w:lang w:val="pt-BR"/>
        </w:rPr>
      </w:pPr>
    </w:p>
    <w:p w:rsidR="0060241B" w:rsidRPr="00624AF3" w:rsidRDefault="0060241B" w:rsidP="0060241B">
      <w:pPr>
        <w:pStyle w:val="Copyright"/>
        <w:rPr>
          <w:rFonts w:cstheme="minorEastAsia"/>
          <w:szCs w:val="24"/>
          <w:lang w:val="pt-BR"/>
        </w:rPr>
      </w:pPr>
      <w:r w:rsidRPr="00624AF3">
        <w:rPr>
          <w:rFonts w:cstheme="minorEastAsia"/>
          <w:szCs w:val="24"/>
          <w:lang w:val="pt-BR"/>
        </w:rPr>
        <w:t xml:space="preserve">As informações deste documento, incluindo URLs e outras referências a sites na Internet, estão sujeitas a alterações sem aviso prévio. A menos que indicado de outra forma, os exemplos de empresas, organizações, produtos, nomes de domínio, endereços de email, logotipos, pessoas, lugares e eventos aqui representados são fictícios.  </w:t>
      </w:r>
    </w:p>
    <w:p w:rsidR="00FC77F2" w:rsidRPr="00624AF3" w:rsidRDefault="00FC77F2" w:rsidP="00C53F9D">
      <w:pPr>
        <w:pStyle w:val="Copyright"/>
        <w:rPr>
          <w:lang w:val="pt-BR"/>
        </w:rPr>
      </w:pPr>
    </w:p>
    <w:p w:rsidR="0060241B" w:rsidRPr="00624AF3" w:rsidRDefault="0060241B" w:rsidP="0060241B">
      <w:pPr>
        <w:pStyle w:val="Copyright"/>
        <w:rPr>
          <w:rFonts w:cstheme="minorEastAsia"/>
          <w:szCs w:val="24"/>
          <w:lang w:val="pt-BR"/>
        </w:rPr>
      </w:pPr>
      <w:r w:rsidRPr="00624AF3">
        <w:rPr>
          <w:rFonts w:cstheme="minorEastAsia"/>
          <w:szCs w:val="24"/>
          <w:lang w:val="pt-BR"/>
        </w:rPr>
        <w:t xml:space="preserve">Microsoft, Active Directory, SharePoint, Windows, Windows NT e Windows Server são marcas registradas ou comerciais da Microsoft Corporation nos Estados Unidos e/ou outros países/regiões. </w:t>
      </w:r>
    </w:p>
    <w:p w:rsidR="00FC77F2" w:rsidRPr="00624AF3" w:rsidRDefault="00FC77F2" w:rsidP="00C53F9D">
      <w:pPr>
        <w:pStyle w:val="Copyright"/>
        <w:rPr>
          <w:lang w:val="pt-BR"/>
        </w:rPr>
      </w:pPr>
    </w:p>
    <w:p w:rsidR="0060241B" w:rsidRPr="00624AF3" w:rsidRDefault="0060241B" w:rsidP="0060241B">
      <w:pPr>
        <w:pStyle w:val="Copyright"/>
        <w:rPr>
          <w:rFonts w:cstheme="minorEastAsia"/>
          <w:szCs w:val="24"/>
          <w:lang w:val="pt-BR"/>
        </w:rPr>
      </w:pPr>
      <w:r w:rsidRPr="00624AF3">
        <w:rPr>
          <w:rFonts w:cstheme="minorEastAsia"/>
          <w:szCs w:val="24"/>
          <w:lang w:val="pt-BR"/>
        </w:rPr>
        <w:t>Os nomes de empresas e produtos reais mencionados neste documento podem ser as marcas comerciais de seus respectivos proprietários.</w:t>
      </w:r>
    </w:p>
    <w:p w:rsidR="00FC77F2" w:rsidRPr="00624AF3" w:rsidRDefault="00FC77F2" w:rsidP="00C53F9D">
      <w:pPr>
        <w:pStyle w:val="Copyright"/>
        <w:rPr>
          <w:lang w:val="pt-BR"/>
        </w:rPr>
      </w:pPr>
    </w:p>
    <w:p w:rsidR="0060241B" w:rsidRPr="00624AF3" w:rsidRDefault="0060241B" w:rsidP="0060241B">
      <w:pPr>
        <w:pStyle w:val="Copyright"/>
        <w:rPr>
          <w:rFonts w:cstheme="minorEastAsia"/>
          <w:szCs w:val="24"/>
          <w:lang w:val="pt-BR"/>
        </w:rPr>
      </w:pPr>
      <w:r w:rsidRPr="00624AF3">
        <w:rPr>
          <w:rFonts w:cstheme="minorEastAsia"/>
          <w:szCs w:val="24"/>
          <w:lang w:val="pt-BR"/>
        </w:rPr>
        <w:t xml:space="preserve">Você não tem obrigação de fornecer à Microsoft sugestões, opiniões ou outros comentários ("Comentários") referentes à documentação. No entanto, se você fornecer qualquer tipo de Comentários à Microsoft, estará concedendo gratuitamente à Microsoft o direito de utilizar, compartilhar e comercializar seus Comentários de qualquer maneira e para qualquer finalidade. Você </w:t>
      </w:r>
      <w:r w:rsidRPr="00624AF3">
        <w:rPr>
          <w:rFonts w:cstheme="minorEastAsia"/>
          <w:szCs w:val="24"/>
          <w:lang w:val="pt-BR"/>
        </w:rPr>
        <w:lastRenderedPageBreak/>
        <w:t>também concede gratuitamente a terceiros qualquer direito de patente necessário para que seus produtos, tecnologias e serviços utilizem ou estabeleçam conexão com qualquer parte específica de um software ou serviço da Microsoft que inclua os Comentários. Você não fornecerá Comentários sujeitos a uma licença que exija que a Microsoft licencie seus softwares ou sua documentação a terceiros pelo fato de ter incluído esses Comentários em tais softwares ou documentação.</w:t>
      </w:r>
    </w:p>
    <w:p w:rsidR="00FC77F2" w:rsidRPr="00624AF3" w:rsidRDefault="00FC77F2" w:rsidP="00C53F9D">
      <w:pPr>
        <w:pStyle w:val="Copyright"/>
        <w:rPr>
          <w:lang w:val="pt-BR"/>
        </w:rPr>
      </w:pPr>
    </w:p>
    <w:p w:rsidR="00FC77F2" w:rsidRPr="00624AF3" w:rsidRDefault="00FC77F2" w:rsidP="00C53F9D">
      <w:pPr>
        <w:rPr>
          <w:lang w:val="pt-BR"/>
        </w:rPr>
        <w:sectPr w:rsidR="00FC77F2" w:rsidRPr="00624AF3" w:rsidSect="00956F08">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720" w:gutter="0"/>
          <w:cols w:space="720"/>
          <w:titlePg/>
          <w:docGrid w:linePitch="299"/>
        </w:sectPr>
      </w:pPr>
    </w:p>
    <w:p w:rsidR="0060241B" w:rsidRPr="00640EDF" w:rsidRDefault="0060241B" w:rsidP="0060241B">
      <w:pPr>
        <w:pStyle w:val="DSTOC1-0"/>
        <w:spacing w:line="280" w:lineRule="auto"/>
        <w:rPr>
          <w:rFonts w:cstheme="minorEastAsia"/>
          <w:bCs w:val="0"/>
          <w:szCs w:val="24"/>
        </w:rPr>
      </w:pPr>
      <w:r w:rsidRPr="00640EDF">
        <w:rPr>
          <w:rFonts w:cstheme="minorEastAsia"/>
          <w:bCs w:val="0"/>
          <w:szCs w:val="24"/>
        </w:rPr>
        <w:lastRenderedPageBreak/>
        <w:t>Sumário</w:t>
      </w:r>
    </w:p>
    <w:p w:rsidR="002B53CD" w:rsidRDefault="003166A7">
      <w:pPr>
        <w:pStyle w:val="TOC1"/>
        <w:tabs>
          <w:tab w:val="right" w:leader="dot" w:pos="8630"/>
        </w:tabs>
        <w:rPr>
          <w:rFonts w:eastAsiaTheme="minorEastAsia"/>
          <w:noProof/>
        </w:rPr>
      </w:pPr>
      <w:r w:rsidRPr="00640EDF">
        <w:fldChar w:fldCharType="begin"/>
      </w:r>
      <w:r w:rsidR="00FC77F2" w:rsidRPr="00640EDF">
        <w:instrText xml:space="preserve"> TOC \o "1-3" \h \z </w:instrText>
      </w:r>
      <w:r w:rsidRPr="00640EDF">
        <w:fldChar w:fldCharType="separate"/>
      </w:r>
      <w:hyperlink w:anchor="_Toc248039204" w:history="1">
        <w:r w:rsidR="002B53CD" w:rsidRPr="001C79BD">
          <w:rPr>
            <w:rStyle w:val="Hyperlink"/>
            <w:rFonts w:cstheme="minorEastAsia"/>
            <w:noProof/>
          </w:rPr>
          <w:t>Início rápido</w:t>
        </w:r>
        <w:r w:rsidR="002B53CD">
          <w:rPr>
            <w:noProof/>
            <w:webHidden/>
          </w:rPr>
          <w:tab/>
        </w:r>
        <w:r>
          <w:rPr>
            <w:noProof/>
            <w:webHidden/>
          </w:rPr>
          <w:fldChar w:fldCharType="begin"/>
        </w:r>
        <w:r w:rsidR="002B53CD">
          <w:rPr>
            <w:noProof/>
            <w:webHidden/>
          </w:rPr>
          <w:instrText xml:space="preserve"> PAGEREF _Toc248039204 \h </w:instrText>
        </w:r>
        <w:r>
          <w:rPr>
            <w:noProof/>
            <w:webHidden/>
          </w:rPr>
        </w:r>
        <w:r>
          <w:rPr>
            <w:noProof/>
            <w:webHidden/>
          </w:rPr>
          <w:fldChar w:fldCharType="separate"/>
        </w:r>
        <w:r w:rsidR="00E8242D">
          <w:rPr>
            <w:noProof/>
            <w:webHidden/>
          </w:rPr>
          <w:t>1</w:t>
        </w:r>
        <w:r>
          <w:rPr>
            <w:noProof/>
            <w:webHidden/>
          </w:rPr>
          <w:fldChar w:fldCharType="end"/>
        </w:r>
      </w:hyperlink>
    </w:p>
    <w:p w:rsidR="002B53CD" w:rsidRDefault="003166A7">
      <w:pPr>
        <w:pStyle w:val="TOC1"/>
        <w:tabs>
          <w:tab w:val="right" w:leader="dot" w:pos="8630"/>
        </w:tabs>
        <w:rPr>
          <w:rFonts w:eastAsiaTheme="minorEastAsia"/>
          <w:noProof/>
        </w:rPr>
      </w:pPr>
      <w:hyperlink w:anchor="_Toc248039205" w:history="1">
        <w:r w:rsidR="002B53CD" w:rsidRPr="001C79BD">
          <w:rPr>
            <w:rStyle w:val="Hyperlink"/>
            <w:rFonts w:cstheme="minorEastAsia"/>
            <w:noProof/>
          </w:rPr>
          <w:t>Arquivos inclusos neste Pacote de Gerenciamento</w:t>
        </w:r>
        <w:r w:rsidR="002B53CD">
          <w:rPr>
            <w:noProof/>
            <w:webHidden/>
          </w:rPr>
          <w:tab/>
        </w:r>
        <w:r>
          <w:rPr>
            <w:noProof/>
            <w:webHidden/>
          </w:rPr>
          <w:fldChar w:fldCharType="begin"/>
        </w:r>
        <w:r w:rsidR="002B53CD">
          <w:rPr>
            <w:noProof/>
            <w:webHidden/>
          </w:rPr>
          <w:instrText xml:space="preserve"> PAGEREF _Toc248039205 \h </w:instrText>
        </w:r>
        <w:r>
          <w:rPr>
            <w:noProof/>
            <w:webHidden/>
          </w:rPr>
        </w:r>
        <w:r>
          <w:rPr>
            <w:noProof/>
            <w:webHidden/>
          </w:rPr>
          <w:fldChar w:fldCharType="separate"/>
        </w:r>
        <w:r w:rsidR="00E8242D">
          <w:rPr>
            <w:noProof/>
            <w:webHidden/>
          </w:rPr>
          <w:t>6</w:t>
        </w:r>
        <w:r>
          <w:rPr>
            <w:noProof/>
            <w:webHidden/>
          </w:rPr>
          <w:fldChar w:fldCharType="end"/>
        </w:r>
      </w:hyperlink>
    </w:p>
    <w:p w:rsidR="002B53CD" w:rsidRDefault="003166A7">
      <w:pPr>
        <w:pStyle w:val="TOC1"/>
        <w:tabs>
          <w:tab w:val="right" w:leader="dot" w:pos="8630"/>
        </w:tabs>
        <w:rPr>
          <w:rFonts w:eastAsiaTheme="minorEastAsia"/>
          <w:noProof/>
        </w:rPr>
      </w:pPr>
      <w:hyperlink w:anchor="_Toc248039206" w:history="1">
        <w:r w:rsidR="002B53CD" w:rsidRPr="001C79BD">
          <w:rPr>
            <w:rStyle w:val="Hyperlink"/>
            <w:rFonts w:cstheme="minorEastAsia"/>
            <w:noProof/>
          </w:rPr>
          <w:t>Perguntas frequentes e problemas conhecidos</w:t>
        </w:r>
        <w:r w:rsidR="002B53CD">
          <w:rPr>
            <w:noProof/>
            <w:webHidden/>
          </w:rPr>
          <w:tab/>
        </w:r>
        <w:r>
          <w:rPr>
            <w:noProof/>
            <w:webHidden/>
          </w:rPr>
          <w:fldChar w:fldCharType="begin"/>
        </w:r>
        <w:r w:rsidR="002B53CD">
          <w:rPr>
            <w:noProof/>
            <w:webHidden/>
          </w:rPr>
          <w:instrText xml:space="preserve"> PAGEREF _Toc248039206 \h </w:instrText>
        </w:r>
        <w:r>
          <w:rPr>
            <w:noProof/>
            <w:webHidden/>
          </w:rPr>
        </w:r>
        <w:r>
          <w:rPr>
            <w:noProof/>
            <w:webHidden/>
          </w:rPr>
          <w:fldChar w:fldCharType="separate"/>
        </w:r>
        <w:r w:rsidR="00E8242D">
          <w:rPr>
            <w:noProof/>
            <w:webHidden/>
          </w:rPr>
          <w:t>6</w:t>
        </w:r>
        <w:r>
          <w:rPr>
            <w:noProof/>
            <w:webHidden/>
          </w:rPr>
          <w:fldChar w:fldCharType="end"/>
        </w:r>
      </w:hyperlink>
    </w:p>
    <w:p w:rsidR="002B53CD" w:rsidRDefault="003166A7">
      <w:pPr>
        <w:pStyle w:val="TOC1"/>
        <w:tabs>
          <w:tab w:val="right" w:leader="dot" w:pos="8630"/>
        </w:tabs>
        <w:rPr>
          <w:rFonts w:eastAsiaTheme="minorEastAsia"/>
          <w:noProof/>
        </w:rPr>
      </w:pPr>
      <w:hyperlink w:anchor="_Toc248039207" w:history="1">
        <w:r w:rsidR="002B53CD" w:rsidRPr="001C79BD">
          <w:rPr>
            <w:rStyle w:val="Hyperlink"/>
            <w:rFonts w:cstheme="minorEastAsia"/>
            <w:noProof/>
          </w:rPr>
          <w:t>Pacote de Gerenciamento do Microsoft SharePoint Foundation 2010 para Operations Manager 2007 SP1</w:t>
        </w:r>
        <w:r w:rsidR="002B53CD">
          <w:rPr>
            <w:noProof/>
            <w:webHidden/>
          </w:rPr>
          <w:tab/>
        </w:r>
        <w:r>
          <w:rPr>
            <w:noProof/>
            <w:webHidden/>
          </w:rPr>
          <w:fldChar w:fldCharType="begin"/>
        </w:r>
        <w:r w:rsidR="002B53CD">
          <w:rPr>
            <w:noProof/>
            <w:webHidden/>
          </w:rPr>
          <w:instrText xml:space="preserve"> PAGEREF _Toc248039207 \h </w:instrText>
        </w:r>
        <w:r>
          <w:rPr>
            <w:noProof/>
            <w:webHidden/>
          </w:rPr>
        </w:r>
        <w:r>
          <w:rPr>
            <w:noProof/>
            <w:webHidden/>
          </w:rPr>
          <w:fldChar w:fldCharType="separate"/>
        </w:r>
        <w:r w:rsidR="00E8242D">
          <w:rPr>
            <w:noProof/>
            <w:webHidden/>
          </w:rPr>
          <w:t>15</w:t>
        </w:r>
        <w:r>
          <w:rPr>
            <w:noProof/>
            <w:webHidden/>
          </w:rPr>
          <w:fldChar w:fldCharType="end"/>
        </w:r>
      </w:hyperlink>
    </w:p>
    <w:p w:rsidR="002B53CD" w:rsidRDefault="003166A7">
      <w:pPr>
        <w:pStyle w:val="TOC1"/>
        <w:tabs>
          <w:tab w:val="right" w:leader="dot" w:pos="8630"/>
        </w:tabs>
        <w:rPr>
          <w:rFonts w:eastAsiaTheme="minorEastAsia"/>
          <w:noProof/>
        </w:rPr>
      </w:pPr>
      <w:hyperlink w:anchor="_Toc248039208" w:history="1">
        <w:r w:rsidR="002B53CD" w:rsidRPr="001C79BD">
          <w:rPr>
            <w:rStyle w:val="Hyperlink"/>
            <w:rFonts w:cstheme="minorEastAsia"/>
            <w:noProof/>
          </w:rPr>
          <w:t>Requisitos para 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_Toc248039208 \h </w:instrText>
        </w:r>
        <w:r>
          <w:rPr>
            <w:noProof/>
            <w:webHidden/>
          </w:rPr>
        </w:r>
        <w:r>
          <w:rPr>
            <w:noProof/>
            <w:webHidden/>
          </w:rPr>
          <w:fldChar w:fldCharType="separate"/>
        </w:r>
        <w:r w:rsidR="00E8242D">
          <w:rPr>
            <w:noProof/>
            <w:webHidden/>
          </w:rPr>
          <w:t>16</w:t>
        </w:r>
        <w:r>
          <w:rPr>
            <w:noProof/>
            <w:webHidden/>
          </w:rPr>
          <w:fldChar w:fldCharType="end"/>
        </w:r>
      </w:hyperlink>
    </w:p>
    <w:p w:rsidR="002B53CD" w:rsidRDefault="003166A7">
      <w:pPr>
        <w:pStyle w:val="TOC2"/>
        <w:tabs>
          <w:tab w:val="right" w:leader="dot" w:pos="8630"/>
        </w:tabs>
        <w:rPr>
          <w:rFonts w:eastAsiaTheme="minorEastAsia"/>
          <w:noProof/>
        </w:rPr>
      </w:pPr>
      <w:hyperlink w:anchor="_Toc248039209" w:history="1">
        <w:r w:rsidR="002B53CD" w:rsidRPr="001C79BD">
          <w:rPr>
            <w:rStyle w:val="Hyperlink"/>
            <w:rFonts w:cstheme="minorEastAsia"/>
            <w:noProof/>
          </w:rPr>
          <w:t>Pré-requisitos para uso do Pacote de Gerenciamento</w:t>
        </w:r>
        <w:r w:rsidR="002B53CD">
          <w:rPr>
            <w:noProof/>
            <w:webHidden/>
          </w:rPr>
          <w:tab/>
        </w:r>
        <w:r>
          <w:rPr>
            <w:noProof/>
            <w:webHidden/>
          </w:rPr>
          <w:fldChar w:fldCharType="begin"/>
        </w:r>
        <w:r w:rsidR="002B53CD">
          <w:rPr>
            <w:noProof/>
            <w:webHidden/>
          </w:rPr>
          <w:instrText xml:space="preserve"> PAGEREF _Toc248039209 \h </w:instrText>
        </w:r>
        <w:r>
          <w:rPr>
            <w:noProof/>
            <w:webHidden/>
          </w:rPr>
        </w:r>
        <w:r>
          <w:rPr>
            <w:noProof/>
            <w:webHidden/>
          </w:rPr>
          <w:fldChar w:fldCharType="separate"/>
        </w:r>
        <w:r w:rsidR="00E8242D">
          <w:rPr>
            <w:noProof/>
            <w:webHidden/>
          </w:rPr>
          <w:t>16</w:t>
        </w:r>
        <w:r>
          <w:rPr>
            <w:noProof/>
            <w:webHidden/>
          </w:rPr>
          <w:fldChar w:fldCharType="end"/>
        </w:r>
      </w:hyperlink>
    </w:p>
    <w:p w:rsidR="002B53CD" w:rsidRDefault="003166A7">
      <w:pPr>
        <w:pStyle w:val="TOC2"/>
        <w:tabs>
          <w:tab w:val="right" w:leader="dot" w:pos="8630"/>
        </w:tabs>
        <w:rPr>
          <w:rFonts w:eastAsiaTheme="minorEastAsia"/>
          <w:noProof/>
        </w:rPr>
      </w:pPr>
      <w:hyperlink w:anchor="_Toc248039210" w:history="1">
        <w:r w:rsidR="002B53CD" w:rsidRPr="001C79BD">
          <w:rPr>
            <w:rStyle w:val="Hyperlink"/>
            <w:rFonts w:cstheme="minorEastAsia"/>
            <w:noProof/>
          </w:rPr>
          <w:t>Considerações de segurança para 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_Toc248039210 \h </w:instrText>
        </w:r>
        <w:r>
          <w:rPr>
            <w:noProof/>
            <w:webHidden/>
          </w:rPr>
        </w:r>
        <w:r>
          <w:rPr>
            <w:noProof/>
            <w:webHidden/>
          </w:rPr>
          <w:fldChar w:fldCharType="separate"/>
        </w:r>
        <w:r w:rsidR="00E8242D">
          <w:rPr>
            <w:noProof/>
            <w:webHidden/>
          </w:rPr>
          <w:t>18</w:t>
        </w:r>
        <w:r>
          <w:rPr>
            <w:noProof/>
            <w:webHidden/>
          </w:rPr>
          <w:fldChar w:fldCharType="end"/>
        </w:r>
      </w:hyperlink>
    </w:p>
    <w:p w:rsidR="002B53CD" w:rsidRDefault="003166A7">
      <w:pPr>
        <w:pStyle w:val="TOC3"/>
        <w:tabs>
          <w:tab w:val="right" w:leader="dot" w:pos="8630"/>
        </w:tabs>
        <w:rPr>
          <w:rFonts w:eastAsiaTheme="minorEastAsia"/>
          <w:noProof/>
        </w:rPr>
      </w:pPr>
      <w:hyperlink w:anchor="_Toc248039211" w:history="1">
        <w:r w:rsidR="002B53CD" w:rsidRPr="001C79BD">
          <w:rPr>
            <w:rStyle w:val="Hyperlink"/>
            <w:rFonts w:cstheme="minorEastAsia"/>
            <w:noProof/>
          </w:rPr>
          <w:t>Configurar o perfil Executar como da conta de Descoberta/Monitoramento do SharePoint</w:t>
        </w:r>
        <w:r w:rsidR="002B53CD">
          <w:rPr>
            <w:noProof/>
            <w:webHidden/>
          </w:rPr>
          <w:tab/>
        </w:r>
        <w:r>
          <w:rPr>
            <w:noProof/>
            <w:webHidden/>
          </w:rPr>
          <w:fldChar w:fldCharType="begin"/>
        </w:r>
        <w:r w:rsidR="002B53CD">
          <w:rPr>
            <w:noProof/>
            <w:webHidden/>
          </w:rPr>
          <w:instrText xml:space="preserve"> PAGEREF _Toc248039211 \h </w:instrText>
        </w:r>
        <w:r>
          <w:rPr>
            <w:noProof/>
            <w:webHidden/>
          </w:rPr>
        </w:r>
        <w:r>
          <w:rPr>
            <w:noProof/>
            <w:webHidden/>
          </w:rPr>
          <w:fldChar w:fldCharType="separate"/>
        </w:r>
        <w:r w:rsidR="00E8242D">
          <w:rPr>
            <w:noProof/>
            <w:webHidden/>
          </w:rPr>
          <w:t>18</w:t>
        </w:r>
        <w:r>
          <w:rPr>
            <w:noProof/>
            <w:webHidden/>
          </w:rPr>
          <w:fldChar w:fldCharType="end"/>
        </w:r>
      </w:hyperlink>
    </w:p>
    <w:p w:rsidR="002B53CD" w:rsidRDefault="003166A7">
      <w:pPr>
        <w:pStyle w:val="TOC3"/>
        <w:tabs>
          <w:tab w:val="right" w:leader="dot" w:pos="8630"/>
        </w:tabs>
        <w:rPr>
          <w:rFonts w:eastAsiaTheme="minorEastAsia"/>
          <w:noProof/>
        </w:rPr>
      </w:pPr>
      <w:hyperlink w:anchor="_Toc248039212" w:history="1">
        <w:r w:rsidR="002B53CD" w:rsidRPr="001C79BD">
          <w:rPr>
            <w:rStyle w:val="Hyperlink"/>
            <w:rFonts w:cstheme="minorEastAsia"/>
            <w:noProof/>
          </w:rPr>
          <w:t>Suporte para monitoramento sem agente</w:t>
        </w:r>
        <w:r w:rsidR="002B53CD">
          <w:rPr>
            <w:noProof/>
            <w:webHidden/>
          </w:rPr>
          <w:tab/>
        </w:r>
        <w:r>
          <w:rPr>
            <w:noProof/>
            <w:webHidden/>
          </w:rPr>
          <w:fldChar w:fldCharType="begin"/>
        </w:r>
        <w:r w:rsidR="002B53CD">
          <w:rPr>
            <w:noProof/>
            <w:webHidden/>
          </w:rPr>
          <w:instrText xml:space="preserve"> PAGEREF _Toc248039212 \h </w:instrText>
        </w:r>
        <w:r>
          <w:rPr>
            <w:noProof/>
            <w:webHidden/>
          </w:rPr>
        </w:r>
        <w:r>
          <w:rPr>
            <w:noProof/>
            <w:webHidden/>
          </w:rPr>
          <w:fldChar w:fldCharType="separate"/>
        </w:r>
        <w:r w:rsidR="00E8242D">
          <w:rPr>
            <w:noProof/>
            <w:webHidden/>
          </w:rPr>
          <w:t>23</w:t>
        </w:r>
        <w:r>
          <w:rPr>
            <w:noProof/>
            <w:webHidden/>
          </w:rPr>
          <w:fldChar w:fldCharType="end"/>
        </w:r>
      </w:hyperlink>
    </w:p>
    <w:p w:rsidR="002B53CD" w:rsidRDefault="003166A7">
      <w:pPr>
        <w:pStyle w:val="TOC1"/>
        <w:tabs>
          <w:tab w:val="right" w:leader="dot" w:pos="8630"/>
        </w:tabs>
        <w:rPr>
          <w:rFonts w:eastAsiaTheme="minorEastAsia"/>
          <w:noProof/>
        </w:rPr>
      </w:pPr>
      <w:hyperlink w:anchor="_Toc248039213" w:history="1">
        <w:r w:rsidR="002B53CD" w:rsidRPr="001C79BD">
          <w:rPr>
            <w:rStyle w:val="Hyperlink"/>
            <w:rFonts w:cstheme="minorEastAsia"/>
            <w:noProof/>
          </w:rPr>
          <w:t>Introdução ao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_Toc248039213 \h </w:instrText>
        </w:r>
        <w:r>
          <w:rPr>
            <w:noProof/>
            <w:webHidden/>
          </w:rPr>
        </w:r>
        <w:r>
          <w:rPr>
            <w:noProof/>
            <w:webHidden/>
          </w:rPr>
          <w:fldChar w:fldCharType="separate"/>
        </w:r>
        <w:r w:rsidR="00E8242D">
          <w:rPr>
            <w:noProof/>
            <w:webHidden/>
          </w:rPr>
          <w:t>23</w:t>
        </w:r>
        <w:r>
          <w:rPr>
            <w:noProof/>
            <w:webHidden/>
          </w:rPr>
          <w:fldChar w:fldCharType="end"/>
        </w:r>
      </w:hyperlink>
    </w:p>
    <w:p w:rsidR="002B53CD" w:rsidRDefault="003166A7">
      <w:pPr>
        <w:pStyle w:val="TOC2"/>
        <w:tabs>
          <w:tab w:val="right" w:leader="dot" w:pos="8630"/>
        </w:tabs>
        <w:rPr>
          <w:rFonts w:eastAsiaTheme="minorEastAsia"/>
          <w:noProof/>
        </w:rPr>
      </w:pPr>
      <w:hyperlink w:anchor="_Toc248039214" w:history="1">
        <w:r w:rsidR="002B53CD" w:rsidRPr="001C79BD">
          <w:rPr>
            <w:rStyle w:val="Hyperlink"/>
            <w:rFonts w:cstheme="minorEastAsia"/>
            <w:noProof/>
          </w:rPr>
          <w:t>Importar o Pacote de Gerenciamento no Operations Manager 2007 SP1</w:t>
        </w:r>
        <w:r w:rsidR="002B53CD">
          <w:rPr>
            <w:noProof/>
            <w:webHidden/>
          </w:rPr>
          <w:tab/>
        </w:r>
        <w:r>
          <w:rPr>
            <w:noProof/>
            <w:webHidden/>
          </w:rPr>
          <w:fldChar w:fldCharType="begin"/>
        </w:r>
        <w:r w:rsidR="002B53CD">
          <w:rPr>
            <w:noProof/>
            <w:webHidden/>
          </w:rPr>
          <w:instrText xml:space="preserve"> PAGEREF _Toc248039214 \h </w:instrText>
        </w:r>
        <w:r>
          <w:rPr>
            <w:noProof/>
            <w:webHidden/>
          </w:rPr>
        </w:r>
        <w:r>
          <w:rPr>
            <w:noProof/>
            <w:webHidden/>
          </w:rPr>
          <w:fldChar w:fldCharType="separate"/>
        </w:r>
        <w:r w:rsidR="00E8242D">
          <w:rPr>
            <w:noProof/>
            <w:webHidden/>
          </w:rPr>
          <w:t>23</w:t>
        </w:r>
        <w:r>
          <w:rPr>
            <w:noProof/>
            <w:webHidden/>
          </w:rPr>
          <w:fldChar w:fldCharType="end"/>
        </w:r>
      </w:hyperlink>
    </w:p>
    <w:p w:rsidR="002B53CD" w:rsidRDefault="003166A7">
      <w:pPr>
        <w:pStyle w:val="TOC2"/>
        <w:tabs>
          <w:tab w:val="right" w:leader="dot" w:pos="8630"/>
        </w:tabs>
        <w:rPr>
          <w:rFonts w:eastAsiaTheme="minorEastAsia"/>
          <w:noProof/>
        </w:rPr>
      </w:pPr>
      <w:hyperlink w:anchor="_Toc248039215" w:history="1">
        <w:r w:rsidR="002B53CD" w:rsidRPr="001C79BD">
          <w:rPr>
            <w:rStyle w:val="Hyperlink"/>
            <w:rFonts w:cstheme="minorEastAsia"/>
            <w:noProof/>
          </w:rPr>
          <w:t>Implantar e configurar servidores para o agente do Operations Manager 2007 SP1</w:t>
        </w:r>
        <w:r w:rsidR="002B53CD">
          <w:rPr>
            <w:noProof/>
            <w:webHidden/>
          </w:rPr>
          <w:tab/>
        </w:r>
        <w:r>
          <w:rPr>
            <w:noProof/>
            <w:webHidden/>
          </w:rPr>
          <w:fldChar w:fldCharType="begin"/>
        </w:r>
        <w:r w:rsidR="002B53CD">
          <w:rPr>
            <w:noProof/>
            <w:webHidden/>
          </w:rPr>
          <w:instrText xml:space="preserve"> PAGEREF _Toc248039215 \h </w:instrText>
        </w:r>
        <w:r>
          <w:rPr>
            <w:noProof/>
            <w:webHidden/>
          </w:rPr>
        </w:r>
        <w:r>
          <w:rPr>
            <w:noProof/>
            <w:webHidden/>
          </w:rPr>
          <w:fldChar w:fldCharType="separate"/>
        </w:r>
        <w:r w:rsidR="00E8242D">
          <w:rPr>
            <w:noProof/>
            <w:webHidden/>
          </w:rPr>
          <w:t>24</w:t>
        </w:r>
        <w:r>
          <w:rPr>
            <w:noProof/>
            <w:webHidden/>
          </w:rPr>
          <w:fldChar w:fldCharType="end"/>
        </w:r>
      </w:hyperlink>
    </w:p>
    <w:p w:rsidR="002B53CD" w:rsidRDefault="003166A7">
      <w:pPr>
        <w:pStyle w:val="TOC3"/>
        <w:tabs>
          <w:tab w:val="right" w:leader="dot" w:pos="8630"/>
        </w:tabs>
        <w:rPr>
          <w:rFonts w:eastAsiaTheme="minorEastAsia"/>
          <w:noProof/>
        </w:rPr>
      </w:pPr>
      <w:hyperlink w:anchor="_Toc248039216" w:history="1">
        <w:r w:rsidR="002B53CD" w:rsidRPr="001C79BD">
          <w:rPr>
            <w:rStyle w:val="Hyperlink"/>
            <w:rFonts w:cstheme="minorEastAsia"/>
            <w:noProof/>
          </w:rPr>
          <w:t>Redimensionar os logs de eventos do agente</w:t>
        </w:r>
        <w:r w:rsidR="002B53CD">
          <w:rPr>
            <w:noProof/>
            <w:webHidden/>
          </w:rPr>
          <w:tab/>
        </w:r>
        <w:r>
          <w:rPr>
            <w:noProof/>
            <w:webHidden/>
          </w:rPr>
          <w:fldChar w:fldCharType="begin"/>
        </w:r>
        <w:r w:rsidR="002B53CD">
          <w:rPr>
            <w:noProof/>
            <w:webHidden/>
          </w:rPr>
          <w:instrText xml:space="preserve"> PAGEREF _Toc248039216 \h </w:instrText>
        </w:r>
        <w:r>
          <w:rPr>
            <w:noProof/>
            <w:webHidden/>
          </w:rPr>
        </w:r>
        <w:r>
          <w:rPr>
            <w:noProof/>
            <w:webHidden/>
          </w:rPr>
          <w:fldChar w:fldCharType="separate"/>
        </w:r>
        <w:r w:rsidR="00E8242D">
          <w:rPr>
            <w:noProof/>
            <w:webHidden/>
          </w:rPr>
          <w:t>25</w:t>
        </w:r>
        <w:r>
          <w:rPr>
            <w:noProof/>
            <w:webHidden/>
          </w:rPr>
          <w:fldChar w:fldCharType="end"/>
        </w:r>
      </w:hyperlink>
    </w:p>
    <w:p w:rsidR="002B53CD" w:rsidRDefault="003166A7">
      <w:pPr>
        <w:pStyle w:val="TOC3"/>
        <w:tabs>
          <w:tab w:val="right" w:leader="dot" w:pos="8630"/>
        </w:tabs>
        <w:rPr>
          <w:rFonts w:eastAsiaTheme="minorEastAsia"/>
          <w:noProof/>
        </w:rPr>
      </w:pPr>
      <w:hyperlink w:anchor="_Toc248039217" w:history="1">
        <w:r w:rsidR="002B53CD" w:rsidRPr="001C79BD">
          <w:rPr>
            <w:rStyle w:val="Hyperlink"/>
            <w:noProof/>
          </w:rPr>
          <w:t>Desabilitar a replicação de logs de eventos para o monitoramento de servidores em cluster</w:t>
        </w:r>
        <w:r w:rsidR="002B53CD">
          <w:rPr>
            <w:noProof/>
            <w:webHidden/>
          </w:rPr>
          <w:tab/>
        </w:r>
        <w:r>
          <w:rPr>
            <w:noProof/>
            <w:webHidden/>
          </w:rPr>
          <w:fldChar w:fldCharType="begin"/>
        </w:r>
        <w:r w:rsidR="002B53CD">
          <w:rPr>
            <w:noProof/>
            <w:webHidden/>
          </w:rPr>
          <w:instrText xml:space="preserve"> PAGEREF _Toc248039217 \h </w:instrText>
        </w:r>
        <w:r>
          <w:rPr>
            <w:noProof/>
            <w:webHidden/>
          </w:rPr>
        </w:r>
        <w:r>
          <w:rPr>
            <w:noProof/>
            <w:webHidden/>
          </w:rPr>
          <w:fldChar w:fldCharType="separate"/>
        </w:r>
        <w:r w:rsidR="00E8242D">
          <w:rPr>
            <w:noProof/>
            <w:webHidden/>
          </w:rPr>
          <w:t>25</w:t>
        </w:r>
        <w:r>
          <w:rPr>
            <w:noProof/>
            <w:webHidden/>
          </w:rPr>
          <w:fldChar w:fldCharType="end"/>
        </w:r>
      </w:hyperlink>
    </w:p>
    <w:p w:rsidR="002B53CD" w:rsidRDefault="003166A7">
      <w:pPr>
        <w:pStyle w:val="TOC1"/>
        <w:tabs>
          <w:tab w:val="right" w:leader="dot" w:pos="8630"/>
        </w:tabs>
        <w:rPr>
          <w:rFonts w:eastAsiaTheme="minorEastAsia"/>
          <w:noProof/>
        </w:rPr>
      </w:pPr>
      <w:hyperlink w:anchor="_Toc248039218" w:history="1">
        <w:r w:rsidR="002B53CD" w:rsidRPr="001C79BD">
          <w:rPr>
            <w:rStyle w:val="Hyperlink"/>
            <w:rFonts w:cstheme="minorEastAsia"/>
            <w:noProof/>
          </w:rPr>
          <w:t>Configuração opcional para 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_Toc248039218 \h </w:instrText>
        </w:r>
        <w:r>
          <w:rPr>
            <w:noProof/>
            <w:webHidden/>
          </w:rPr>
        </w:r>
        <w:r>
          <w:rPr>
            <w:noProof/>
            <w:webHidden/>
          </w:rPr>
          <w:fldChar w:fldCharType="separate"/>
        </w:r>
        <w:r w:rsidR="00E8242D">
          <w:rPr>
            <w:noProof/>
            <w:webHidden/>
          </w:rPr>
          <w:t>26</w:t>
        </w:r>
        <w:r>
          <w:rPr>
            <w:noProof/>
            <w:webHidden/>
          </w:rPr>
          <w:fldChar w:fldCharType="end"/>
        </w:r>
      </w:hyperlink>
    </w:p>
    <w:p w:rsidR="002B53CD" w:rsidRDefault="003166A7">
      <w:pPr>
        <w:pStyle w:val="TOC2"/>
        <w:tabs>
          <w:tab w:val="right" w:leader="dot" w:pos="8630"/>
        </w:tabs>
        <w:rPr>
          <w:rFonts w:eastAsiaTheme="minorEastAsia"/>
          <w:noProof/>
        </w:rPr>
      </w:pPr>
      <w:hyperlink w:anchor="_Toc248039219" w:history="1">
        <w:r w:rsidR="002B53CD" w:rsidRPr="001C79BD">
          <w:rPr>
            <w:rStyle w:val="Hyperlink"/>
            <w:rFonts w:cstheme="minorEastAsia"/>
            <w:noProof/>
          </w:rPr>
          <w:t>Personalizar o Pacote de Gerenciamento</w:t>
        </w:r>
        <w:r w:rsidR="002B53CD">
          <w:rPr>
            <w:noProof/>
            <w:webHidden/>
          </w:rPr>
          <w:tab/>
        </w:r>
        <w:r>
          <w:rPr>
            <w:noProof/>
            <w:webHidden/>
          </w:rPr>
          <w:fldChar w:fldCharType="begin"/>
        </w:r>
        <w:r w:rsidR="002B53CD">
          <w:rPr>
            <w:noProof/>
            <w:webHidden/>
          </w:rPr>
          <w:instrText xml:space="preserve"> PAGEREF _Toc248039219 \h </w:instrText>
        </w:r>
        <w:r>
          <w:rPr>
            <w:noProof/>
            <w:webHidden/>
          </w:rPr>
        </w:r>
        <w:r>
          <w:rPr>
            <w:noProof/>
            <w:webHidden/>
          </w:rPr>
          <w:fldChar w:fldCharType="separate"/>
        </w:r>
        <w:r w:rsidR="00E8242D">
          <w:rPr>
            <w:noProof/>
            <w:webHidden/>
          </w:rPr>
          <w:t>27</w:t>
        </w:r>
        <w:r>
          <w:rPr>
            <w:noProof/>
            <w:webHidden/>
          </w:rPr>
          <w:fldChar w:fldCharType="end"/>
        </w:r>
      </w:hyperlink>
    </w:p>
    <w:p w:rsidR="002B53CD" w:rsidRDefault="003166A7">
      <w:pPr>
        <w:pStyle w:val="TOC2"/>
        <w:tabs>
          <w:tab w:val="right" w:leader="dot" w:pos="8630"/>
        </w:tabs>
        <w:rPr>
          <w:rFonts w:eastAsiaTheme="minorEastAsia"/>
          <w:noProof/>
        </w:rPr>
      </w:pPr>
      <w:hyperlink w:anchor="_Toc248039220" w:history="1">
        <w:r w:rsidR="002B53CD" w:rsidRPr="001C79BD">
          <w:rPr>
            <w:rStyle w:val="Hyperlink"/>
            <w:rFonts w:cstheme="minorEastAsia"/>
            <w:noProof/>
          </w:rPr>
          <w:t>Desabilitar um monitor ou uma regra</w:t>
        </w:r>
        <w:r w:rsidR="002B53CD">
          <w:rPr>
            <w:noProof/>
            <w:webHidden/>
          </w:rPr>
          <w:tab/>
        </w:r>
        <w:r>
          <w:rPr>
            <w:noProof/>
            <w:webHidden/>
          </w:rPr>
          <w:fldChar w:fldCharType="begin"/>
        </w:r>
        <w:r w:rsidR="002B53CD">
          <w:rPr>
            <w:noProof/>
            <w:webHidden/>
          </w:rPr>
          <w:instrText xml:space="preserve"> PAGEREF _Toc248039220 \h </w:instrText>
        </w:r>
        <w:r>
          <w:rPr>
            <w:noProof/>
            <w:webHidden/>
          </w:rPr>
        </w:r>
        <w:r>
          <w:rPr>
            <w:noProof/>
            <w:webHidden/>
          </w:rPr>
          <w:fldChar w:fldCharType="separate"/>
        </w:r>
        <w:r w:rsidR="00E8242D">
          <w:rPr>
            <w:noProof/>
            <w:webHidden/>
          </w:rPr>
          <w:t>32</w:t>
        </w:r>
        <w:r>
          <w:rPr>
            <w:noProof/>
            <w:webHidden/>
          </w:rPr>
          <w:fldChar w:fldCharType="end"/>
        </w:r>
      </w:hyperlink>
    </w:p>
    <w:p w:rsidR="002B53CD" w:rsidRDefault="003166A7">
      <w:pPr>
        <w:pStyle w:val="TOC1"/>
        <w:tabs>
          <w:tab w:val="right" w:leader="dot" w:pos="8630"/>
        </w:tabs>
        <w:rPr>
          <w:rFonts w:eastAsiaTheme="minorEastAsia"/>
          <w:noProof/>
        </w:rPr>
      </w:pPr>
      <w:hyperlink w:anchor="_Toc248039221" w:history="1">
        <w:r w:rsidR="002B53CD" w:rsidRPr="001C79BD">
          <w:rPr>
            <w:rStyle w:val="Hyperlink"/>
            <w:rFonts w:cstheme="minorEastAsia"/>
            <w:noProof/>
          </w:rPr>
          <w:t>Compreendendo  as operações do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_Toc248039221 \h </w:instrText>
        </w:r>
        <w:r>
          <w:rPr>
            <w:noProof/>
            <w:webHidden/>
          </w:rPr>
        </w:r>
        <w:r>
          <w:rPr>
            <w:noProof/>
            <w:webHidden/>
          </w:rPr>
          <w:fldChar w:fldCharType="separate"/>
        </w:r>
        <w:r w:rsidR="00E8242D">
          <w:rPr>
            <w:noProof/>
            <w:webHidden/>
          </w:rPr>
          <w:t>32</w:t>
        </w:r>
        <w:r>
          <w:rPr>
            <w:noProof/>
            <w:webHidden/>
          </w:rPr>
          <w:fldChar w:fldCharType="end"/>
        </w:r>
      </w:hyperlink>
    </w:p>
    <w:p w:rsidR="002B53CD" w:rsidRDefault="003166A7">
      <w:pPr>
        <w:pStyle w:val="TOC2"/>
        <w:tabs>
          <w:tab w:val="right" w:leader="dot" w:pos="8630"/>
        </w:tabs>
        <w:rPr>
          <w:rFonts w:eastAsiaTheme="minorEastAsia"/>
          <w:noProof/>
        </w:rPr>
      </w:pPr>
      <w:hyperlink w:anchor="_Toc248039222" w:history="1">
        <w:r w:rsidR="002B53CD" w:rsidRPr="001C79BD">
          <w:rPr>
            <w:rStyle w:val="Hyperlink"/>
            <w:rFonts w:cstheme="minorEastAsia"/>
            <w:noProof/>
          </w:rPr>
          <w:t>Objetos descobertos pelo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_Toc248039222 \h </w:instrText>
        </w:r>
        <w:r>
          <w:rPr>
            <w:noProof/>
            <w:webHidden/>
          </w:rPr>
        </w:r>
        <w:r>
          <w:rPr>
            <w:noProof/>
            <w:webHidden/>
          </w:rPr>
          <w:fldChar w:fldCharType="separate"/>
        </w:r>
        <w:r w:rsidR="00E8242D">
          <w:rPr>
            <w:noProof/>
            <w:webHidden/>
          </w:rPr>
          <w:t>33</w:t>
        </w:r>
        <w:r>
          <w:rPr>
            <w:noProof/>
            <w:webHidden/>
          </w:rPr>
          <w:fldChar w:fldCharType="end"/>
        </w:r>
      </w:hyperlink>
    </w:p>
    <w:p w:rsidR="002B53CD" w:rsidRDefault="003166A7">
      <w:pPr>
        <w:pStyle w:val="TOC2"/>
        <w:tabs>
          <w:tab w:val="right" w:leader="dot" w:pos="8630"/>
        </w:tabs>
        <w:rPr>
          <w:rFonts w:eastAsiaTheme="minorEastAsia"/>
          <w:noProof/>
        </w:rPr>
      </w:pPr>
      <w:hyperlink w:anchor="_Toc248039223" w:history="1">
        <w:r w:rsidR="002B53CD" w:rsidRPr="001C79BD">
          <w:rPr>
            <w:rStyle w:val="Hyperlink"/>
            <w:rFonts w:cstheme="minorEastAsia"/>
            <w:noProof/>
          </w:rPr>
          <w:t>Compreendendo o monitoramento da integridade</w:t>
        </w:r>
        <w:r w:rsidR="002B53CD">
          <w:rPr>
            <w:noProof/>
            <w:webHidden/>
          </w:rPr>
          <w:tab/>
        </w:r>
        <w:r>
          <w:rPr>
            <w:noProof/>
            <w:webHidden/>
          </w:rPr>
          <w:fldChar w:fldCharType="begin"/>
        </w:r>
        <w:r w:rsidR="002B53CD">
          <w:rPr>
            <w:noProof/>
            <w:webHidden/>
          </w:rPr>
          <w:instrText xml:space="preserve"> PAGEREF _Toc248039223 \h </w:instrText>
        </w:r>
        <w:r>
          <w:rPr>
            <w:noProof/>
            <w:webHidden/>
          </w:rPr>
        </w:r>
        <w:r>
          <w:rPr>
            <w:noProof/>
            <w:webHidden/>
          </w:rPr>
          <w:fldChar w:fldCharType="separate"/>
        </w:r>
        <w:r w:rsidR="00E8242D">
          <w:rPr>
            <w:noProof/>
            <w:webHidden/>
          </w:rPr>
          <w:t>33</w:t>
        </w:r>
        <w:r>
          <w:rPr>
            <w:noProof/>
            <w:webHidden/>
          </w:rPr>
          <w:fldChar w:fldCharType="end"/>
        </w:r>
      </w:hyperlink>
    </w:p>
    <w:p w:rsidR="002B53CD" w:rsidRDefault="003166A7">
      <w:pPr>
        <w:pStyle w:val="TOC3"/>
        <w:tabs>
          <w:tab w:val="right" w:leader="dot" w:pos="8630"/>
        </w:tabs>
        <w:rPr>
          <w:rFonts w:eastAsiaTheme="minorEastAsia"/>
          <w:noProof/>
        </w:rPr>
      </w:pPr>
      <w:hyperlink w:anchor="_Toc248039224" w:history="1">
        <w:r w:rsidR="002B53CD" w:rsidRPr="001C79BD">
          <w:rPr>
            <w:rStyle w:val="Hyperlink"/>
            <w:rFonts w:cstheme="minorEastAsia"/>
            <w:noProof/>
          </w:rPr>
          <w:t>Sobre os monitores do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_Toc248039224 \h </w:instrText>
        </w:r>
        <w:r>
          <w:rPr>
            <w:noProof/>
            <w:webHidden/>
          </w:rPr>
        </w:r>
        <w:r>
          <w:rPr>
            <w:noProof/>
            <w:webHidden/>
          </w:rPr>
          <w:fldChar w:fldCharType="separate"/>
        </w:r>
        <w:r w:rsidR="00E8242D">
          <w:rPr>
            <w:noProof/>
            <w:webHidden/>
          </w:rPr>
          <w:t>33</w:t>
        </w:r>
        <w:r>
          <w:rPr>
            <w:noProof/>
            <w:webHidden/>
          </w:rPr>
          <w:fldChar w:fldCharType="end"/>
        </w:r>
      </w:hyperlink>
    </w:p>
    <w:p w:rsidR="002B53CD" w:rsidRDefault="003166A7">
      <w:pPr>
        <w:pStyle w:val="TOC3"/>
        <w:tabs>
          <w:tab w:val="right" w:leader="dot" w:pos="8630"/>
        </w:tabs>
        <w:rPr>
          <w:rFonts w:eastAsiaTheme="minorEastAsia"/>
          <w:noProof/>
        </w:rPr>
      </w:pPr>
      <w:hyperlink w:anchor="_Toc248039225" w:history="1">
        <w:r w:rsidR="002B53CD" w:rsidRPr="001C79BD">
          <w:rPr>
            <w:rStyle w:val="Hyperlink"/>
            <w:rFonts w:cstheme="minorEastAsia"/>
            <w:noProof/>
          </w:rPr>
          <w:t>Como a integridade é acumulada</w:t>
        </w:r>
        <w:r w:rsidR="002B53CD">
          <w:rPr>
            <w:noProof/>
            <w:webHidden/>
          </w:rPr>
          <w:tab/>
        </w:r>
        <w:r>
          <w:rPr>
            <w:noProof/>
            <w:webHidden/>
          </w:rPr>
          <w:fldChar w:fldCharType="begin"/>
        </w:r>
        <w:r w:rsidR="002B53CD">
          <w:rPr>
            <w:noProof/>
            <w:webHidden/>
          </w:rPr>
          <w:instrText xml:space="preserve"> PAGEREF _Toc248039225 \h </w:instrText>
        </w:r>
        <w:r>
          <w:rPr>
            <w:noProof/>
            <w:webHidden/>
          </w:rPr>
        </w:r>
        <w:r>
          <w:rPr>
            <w:noProof/>
            <w:webHidden/>
          </w:rPr>
          <w:fldChar w:fldCharType="separate"/>
        </w:r>
        <w:r w:rsidR="00E8242D">
          <w:rPr>
            <w:noProof/>
            <w:webHidden/>
          </w:rPr>
          <w:t>37</w:t>
        </w:r>
        <w:r>
          <w:rPr>
            <w:noProof/>
            <w:webHidden/>
          </w:rPr>
          <w:fldChar w:fldCharType="end"/>
        </w:r>
      </w:hyperlink>
    </w:p>
    <w:p w:rsidR="002B53CD" w:rsidRDefault="003166A7">
      <w:pPr>
        <w:pStyle w:val="TOC3"/>
        <w:tabs>
          <w:tab w:val="right" w:leader="dot" w:pos="8630"/>
        </w:tabs>
        <w:rPr>
          <w:rFonts w:eastAsiaTheme="minorEastAsia"/>
          <w:noProof/>
        </w:rPr>
      </w:pPr>
      <w:hyperlink w:anchor="_Toc248039226" w:history="1">
        <w:r w:rsidR="002B53CD" w:rsidRPr="001C79BD">
          <w:rPr>
            <w:rStyle w:val="Hyperlink"/>
            <w:rFonts w:cstheme="minorEastAsia"/>
            <w:noProof/>
          </w:rPr>
          <w:t>Como a integridade é indicada no Console de Operações</w:t>
        </w:r>
        <w:r w:rsidR="002B53CD">
          <w:rPr>
            <w:noProof/>
            <w:webHidden/>
          </w:rPr>
          <w:tab/>
        </w:r>
        <w:r>
          <w:rPr>
            <w:noProof/>
            <w:webHidden/>
          </w:rPr>
          <w:fldChar w:fldCharType="begin"/>
        </w:r>
        <w:r w:rsidR="002B53CD">
          <w:rPr>
            <w:noProof/>
            <w:webHidden/>
          </w:rPr>
          <w:instrText xml:space="preserve"> PAGEREF _Toc248039226 \h </w:instrText>
        </w:r>
        <w:r>
          <w:rPr>
            <w:noProof/>
            <w:webHidden/>
          </w:rPr>
        </w:r>
        <w:r>
          <w:rPr>
            <w:noProof/>
            <w:webHidden/>
          </w:rPr>
          <w:fldChar w:fldCharType="separate"/>
        </w:r>
        <w:r w:rsidR="00E8242D">
          <w:rPr>
            <w:noProof/>
            <w:webHidden/>
          </w:rPr>
          <w:t>37</w:t>
        </w:r>
        <w:r>
          <w:rPr>
            <w:noProof/>
            <w:webHidden/>
          </w:rPr>
          <w:fldChar w:fldCharType="end"/>
        </w:r>
      </w:hyperlink>
    </w:p>
    <w:p w:rsidR="002B53CD" w:rsidRDefault="003166A7">
      <w:pPr>
        <w:pStyle w:val="TOC2"/>
        <w:tabs>
          <w:tab w:val="right" w:leader="dot" w:pos="8630"/>
        </w:tabs>
        <w:rPr>
          <w:rFonts w:eastAsiaTheme="minorEastAsia"/>
          <w:noProof/>
        </w:rPr>
      </w:pPr>
      <w:hyperlink w:anchor="_Toc248039227" w:history="1">
        <w:r w:rsidR="002B53CD" w:rsidRPr="001C79BD">
          <w:rPr>
            <w:rStyle w:val="Hyperlink"/>
            <w:rFonts w:cstheme="minorEastAsia"/>
            <w:noProof/>
          </w:rPr>
          <w:t>Principais cenários de monitoramento</w:t>
        </w:r>
        <w:r w:rsidR="002B53CD">
          <w:rPr>
            <w:noProof/>
            <w:webHidden/>
          </w:rPr>
          <w:tab/>
        </w:r>
        <w:r>
          <w:rPr>
            <w:noProof/>
            <w:webHidden/>
          </w:rPr>
          <w:fldChar w:fldCharType="begin"/>
        </w:r>
        <w:r w:rsidR="002B53CD">
          <w:rPr>
            <w:noProof/>
            <w:webHidden/>
          </w:rPr>
          <w:instrText xml:space="preserve"> PAGEREF _Toc248039227 \h </w:instrText>
        </w:r>
        <w:r>
          <w:rPr>
            <w:noProof/>
            <w:webHidden/>
          </w:rPr>
        </w:r>
        <w:r>
          <w:rPr>
            <w:noProof/>
            <w:webHidden/>
          </w:rPr>
          <w:fldChar w:fldCharType="separate"/>
        </w:r>
        <w:r w:rsidR="00E8242D">
          <w:rPr>
            <w:noProof/>
            <w:webHidden/>
          </w:rPr>
          <w:t>39</w:t>
        </w:r>
        <w:r>
          <w:rPr>
            <w:noProof/>
            <w:webHidden/>
          </w:rPr>
          <w:fldChar w:fldCharType="end"/>
        </w:r>
      </w:hyperlink>
    </w:p>
    <w:p w:rsidR="002B53CD" w:rsidRDefault="003166A7">
      <w:pPr>
        <w:pStyle w:val="TOC2"/>
        <w:tabs>
          <w:tab w:val="right" w:leader="dot" w:pos="8630"/>
        </w:tabs>
        <w:rPr>
          <w:rFonts w:eastAsiaTheme="minorEastAsia"/>
          <w:noProof/>
        </w:rPr>
      </w:pPr>
      <w:hyperlink w:anchor="_Toc248039228" w:history="1">
        <w:r w:rsidR="002B53CD" w:rsidRPr="001C79BD">
          <w:rPr>
            <w:rStyle w:val="Hyperlink"/>
            <w:rFonts w:cstheme="minorEastAsia"/>
            <w:noProof/>
          </w:rPr>
          <w:t>Compreendendo regras</w:t>
        </w:r>
        <w:r w:rsidR="002B53CD">
          <w:rPr>
            <w:noProof/>
            <w:webHidden/>
          </w:rPr>
          <w:tab/>
        </w:r>
        <w:r>
          <w:rPr>
            <w:noProof/>
            <w:webHidden/>
          </w:rPr>
          <w:fldChar w:fldCharType="begin"/>
        </w:r>
        <w:r w:rsidR="002B53CD">
          <w:rPr>
            <w:noProof/>
            <w:webHidden/>
          </w:rPr>
          <w:instrText xml:space="preserve"> PAGEREF _Toc248039228 \h </w:instrText>
        </w:r>
        <w:r>
          <w:rPr>
            <w:noProof/>
            <w:webHidden/>
          </w:rPr>
        </w:r>
        <w:r>
          <w:rPr>
            <w:noProof/>
            <w:webHidden/>
          </w:rPr>
          <w:fldChar w:fldCharType="separate"/>
        </w:r>
        <w:r w:rsidR="00E8242D">
          <w:rPr>
            <w:noProof/>
            <w:webHidden/>
          </w:rPr>
          <w:t>40</w:t>
        </w:r>
        <w:r>
          <w:rPr>
            <w:noProof/>
            <w:webHidden/>
          </w:rPr>
          <w:fldChar w:fldCharType="end"/>
        </w:r>
      </w:hyperlink>
    </w:p>
    <w:p w:rsidR="002B53CD" w:rsidRDefault="003166A7">
      <w:pPr>
        <w:pStyle w:val="TOC2"/>
        <w:tabs>
          <w:tab w:val="right" w:leader="dot" w:pos="8630"/>
        </w:tabs>
        <w:rPr>
          <w:rFonts w:eastAsiaTheme="minorEastAsia"/>
          <w:noProof/>
        </w:rPr>
      </w:pPr>
      <w:hyperlink w:anchor="_Toc248039229" w:history="1">
        <w:r w:rsidR="002B53CD" w:rsidRPr="001C79BD">
          <w:rPr>
            <w:rStyle w:val="Hyperlink"/>
            <w:rFonts w:cstheme="minorEastAsia"/>
            <w:noProof/>
          </w:rPr>
          <w:t>Compreendendo tarefas:</w:t>
        </w:r>
        <w:r w:rsidR="002B53CD">
          <w:rPr>
            <w:noProof/>
            <w:webHidden/>
          </w:rPr>
          <w:tab/>
        </w:r>
        <w:r>
          <w:rPr>
            <w:noProof/>
            <w:webHidden/>
          </w:rPr>
          <w:fldChar w:fldCharType="begin"/>
        </w:r>
        <w:r w:rsidR="002B53CD">
          <w:rPr>
            <w:noProof/>
            <w:webHidden/>
          </w:rPr>
          <w:instrText xml:space="preserve"> PAGEREF _Toc248039229 \h </w:instrText>
        </w:r>
        <w:r>
          <w:rPr>
            <w:noProof/>
            <w:webHidden/>
          </w:rPr>
        </w:r>
        <w:r>
          <w:rPr>
            <w:noProof/>
            <w:webHidden/>
          </w:rPr>
          <w:fldChar w:fldCharType="separate"/>
        </w:r>
        <w:r w:rsidR="00E8242D">
          <w:rPr>
            <w:noProof/>
            <w:webHidden/>
          </w:rPr>
          <w:t>41</w:t>
        </w:r>
        <w:r>
          <w:rPr>
            <w:noProof/>
            <w:webHidden/>
          </w:rPr>
          <w:fldChar w:fldCharType="end"/>
        </w:r>
      </w:hyperlink>
    </w:p>
    <w:p w:rsidR="002B53CD" w:rsidRDefault="003166A7">
      <w:pPr>
        <w:pStyle w:val="TOC2"/>
        <w:tabs>
          <w:tab w:val="right" w:leader="dot" w:pos="8630"/>
        </w:tabs>
        <w:rPr>
          <w:rFonts w:eastAsiaTheme="minorEastAsia"/>
          <w:noProof/>
        </w:rPr>
      </w:pPr>
      <w:hyperlink w:anchor="_Toc248039230" w:history="1">
        <w:r w:rsidR="002B53CD" w:rsidRPr="001C79BD">
          <w:rPr>
            <w:rStyle w:val="Hyperlink"/>
            <w:rFonts w:cstheme="minorEastAsia"/>
            <w:noProof/>
          </w:rPr>
          <w:t>Exibindo informações no Console de Operações</w:t>
        </w:r>
        <w:r w:rsidR="002B53CD">
          <w:rPr>
            <w:noProof/>
            <w:webHidden/>
          </w:rPr>
          <w:tab/>
        </w:r>
        <w:r>
          <w:rPr>
            <w:noProof/>
            <w:webHidden/>
          </w:rPr>
          <w:fldChar w:fldCharType="begin"/>
        </w:r>
        <w:r w:rsidR="002B53CD">
          <w:rPr>
            <w:noProof/>
            <w:webHidden/>
          </w:rPr>
          <w:instrText xml:space="preserve"> PAGEREF _Toc248039230 \h </w:instrText>
        </w:r>
        <w:r>
          <w:rPr>
            <w:noProof/>
            <w:webHidden/>
          </w:rPr>
        </w:r>
        <w:r>
          <w:rPr>
            <w:noProof/>
            <w:webHidden/>
          </w:rPr>
          <w:fldChar w:fldCharType="separate"/>
        </w:r>
        <w:r w:rsidR="00E8242D">
          <w:rPr>
            <w:noProof/>
            <w:webHidden/>
          </w:rPr>
          <w:t>43</w:t>
        </w:r>
        <w:r>
          <w:rPr>
            <w:noProof/>
            <w:webHidden/>
          </w:rPr>
          <w:fldChar w:fldCharType="end"/>
        </w:r>
      </w:hyperlink>
    </w:p>
    <w:p w:rsidR="002B53CD" w:rsidRDefault="003166A7">
      <w:pPr>
        <w:pStyle w:val="TOC3"/>
        <w:tabs>
          <w:tab w:val="right" w:leader="dot" w:pos="8630"/>
        </w:tabs>
        <w:rPr>
          <w:rFonts w:eastAsiaTheme="minorEastAsia"/>
          <w:noProof/>
        </w:rPr>
      </w:pPr>
      <w:hyperlink w:anchor="_Toc248039231" w:history="1">
        <w:r w:rsidR="002B53CD" w:rsidRPr="001C79BD">
          <w:rPr>
            <w:rStyle w:val="Hyperlink"/>
            <w:rFonts w:cstheme="minorEastAsia"/>
            <w:noProof/>
          </w:rPr>
          <w:t>Sobre o Console de Operações do Operations Manager 2007 SP1</w:t>
        </w:r>
        <w:r w:rsidR="002B53CD">
          <w:rPr>
            <w:noProof/>
            <w:webHidden/>
          </w:rPr>
          <w:tab/>
        </w:r>
        <w:r>
          <w:rPr>
            <w:noProof/>
            <w:webHidden/>
          </w:rPr>
          <w:fldChar w:fldCharType="begin"/>
        </w:r>
        <w:r w:rsidR="002B53CD">
          <w:rPr>
            <w:noProof/>
            <w:webHidden/>
          </w:rPr>
          <w:instrText xml:space="preserve"> PAGEREF _Toc248039231 \h </w:instrText>
        </w:r>
        <w:r>
          <w:rPr>
            <w:noProof/>
            <w:webHidden/>
          </w:rPr>
        </w:r>
        <w:r>
          <w:rPr>
            <w:noProof/>
            <w:webHidden/>
          </w:rPr>
          <w:fldChar w:fldCharType="separate"/>
        </w:r>
        <w:r w:rsidR="00E8242D">
          <w:rPr>
            <w:noProof/>
            <w:webHidden/>
          </w:rPr>
          <w:t>43</w:t>
        </w:r>
        <w:r>
          <w:rPr>
            <w:noProof/>
            <w:webHidden/>
          </w:rPr>
          <w:fldChar w:fldCharType="end"/>
        </w:r>
      </w:hyperlink>
    </w:p>
    <w:p w:rsidR="002B53CD" w:rsidRDefault="003166A7">
      <w:pPr>
        <w:pStyle w:val="TOC3"/>
        <w:tabs>
          <w:tab w:val="right" w:leader="dot" w:pos="8630"/>
        </w:tabs>
        <w:rPr>
          <w:rFonts w:eastAsiaTheme="minorEastAsia"/>
          <w:noProof/>
        </w:rPr>
      </w:pPr>
      <w:hyperlink w:anchor="_Toc248039232" w:history="1">
        <w:r w:rsidR="002B53CD" w:rsidRPr="001C79BD">
          <w:rPr>
            <w:rStyle w:val="Hyperlink"/>
            <w:rFonts w:cstheme="minorEastAsia"/>
            <w:noProof/>
          </w:rPr>
          <w:t>Exibindo dados de desempenho e status no painel Monitoramento</w:t>
        </w:r>
        <w:r w:rsidR="002B53CD">
          <w:rPr>
            <w:noProof/>
            <w:webHidden/>
          </w:rPr>
          <w:tab/>
        </w:r>
        <w:r>
          <w:rPr>
            <w:noProof/>
            <w:webHidden/>
          </w:rPr>
          <w:fldChar w:fldCharType="begin"/>
        </w:r>
        <w:r w:rsidR="002B53CD">
          <w:rPr>
            <w:noProof/>
            <w:webHidden/>
          </w:rPr>
          <w:instrText xml:space="preserve"> PAGEREF _Toc248039232 \h </w:instrText>
        </w:r>
        <w:r>
          <w:rPr>
            <w:noProof/>
            <w:webHidden/>
          </w:rPr>
        </w:r>
        <w:r>
          <w:rPr>
            <w:noProof/>
            <w:webHidden/>
          </w:rPr>
          <w:fldChar w:fldCharType="separate"/>
        </w:r>
        <w:r w:rsidR="00E8242D">
          <w:rPr>
            <w:noProof/>
            <w:webHidden/>
          </w:rPr>
          <w:t>44</w:t>
        </w:r>
        <w:r>
          <w:rPr>
            <w:noProof/>
            <w:webHidden/>
          </w:rPr>
          <w:fldChar w:fldCharType="end"/>
        </w:r>
      </w:hyperlink>
    </w:p>
    <w:p w:rsidR="002B53CD" w:rsidRDefault="003166A7">
      <w:pPr>
        <w:pStyle w:val="TOC3"/>
        <w:tabs>
          <w:tab w:val="right" w:leader="dot" w:pos="8630"/>
        </w:tabs>
        <w:rPr>
          <w:rFonts w:eastAsiaTheme="minorEastAsia"/>
          <w:noProof/>
        </w:rPr>
      </w:pPr>
      <w:hyperlink w:anchor="_Toc248039233" w:history="1">
        <w:r w:rsidR="002B53CD" w:rsidRPr="001C79BD">
          <w:rPr>
            <w:rStyle w:val="Hyperlink"/>
            <w:rFonts w:cstheme="minorEastAsia"/>
            <w:noProof/>
          </w:rPr>
          <w:t>Visualizando modos de exibição do Pacote de Gerenciamento no painel Criação</w:t>
        </w:r>
        <w:r w:rsidR="002B53CD">
          <w:rPr>
            <w:noProof/>
            <w:webHidden/>
          </w:rPr>
          <w:tab/>
        </w:r>
        <w:r>
          <w:rPr>
            <w:noProof/>
            <w:webHidden/>
          </w:rPr>
          <w:fldChar w:fldCharType="begin"/>
        </w:r>
        <w:r w:rsidR="002B53CD">
          <w:rPr>
            <w:noProof/>
            <w:webHidden/>
          </w:rPr>
          <w:instrText xml:space="preserve"> PAGEREF _Toc248039233 \h </w:instrText>
        </w:r>
        <w:r>
          <w:rPr>
            <w:noProof/>
            <w:webHidden/>
          </w:rPr>
        </w:r>
        <w:r>
          <w:rPr>
            <w:noProof/>
            <w:webHidden/>
          </w:rPr>
          <w:fldChar w:fldCharType="separate"/>
        </w:r>
        <w:r w:rsidR="00E8242D">
          <w:rPr>
            <w:noProof/>
            <w:webHidden/>
          </w:rPr>
          <w:t>46</w:t>
        </w:r>
        <w:r>
          <w:rPr>
            <w:noProof/>
            <w:webHidden/>
          </w:rPr>
          <w:fldChar w:fldCharType="end"/>
        </w:r>
      </w:hyperlink>
    </w:p>
    <w:p w:rsidR="002B53CD" w:rsidRDefault="003166A7">
      <w:pPr>
        <w:pStyle w:val="TOC3"/>
        <w:tabs>
          <w:tab w:val="right" w:leader="dot" w:pos="8630"/>
        </w:tabs>
        <w:rPr>
          <w:rFonts w:eastAsiaTheme="minorEastAsia"/>
          <w:noProof/>
        </w:rPr>
      </w:pPr>
      <w:hyperlink w:anchor="_Toc248039234" w:history="1">
        <w:r w:rsidR="002B53CD" w:rsidRPr="001C79BD">
          <w:rPr>
            <w:rStyle w:val="Hyperlink"/>
            <w:rFonts w:cstheme="minorEastAsia"/>
            <w:noProof/>
          </w:rPr>
          <w:t>Exibindo regras do Pacote de Gerenciamento no painel Criação</w:t>
        </w:r>
        <w:r w:rsidR="002B53CD">
          <w:rPr>
            <w:noProof/>
            <w:webHidden/>
          </w:rPr>
          <w:tab/>
        </w:r>
        <w:r>
          <w:rPr>
            <w:noProof/>
            <w:webHidden/>
          </w:rPr>
          <w:fldChar w:fldCharType="begin"/>
        </w:r>
        <w:r w:rsidR="002B53CD">
          <w:rPr>
            <w:noProof/>
            <w:webHidden/>
          </w:rPr>
          <w:instrText xml:space="preserve"> PAGEREF _Toc248039234 \h </w:instrText>
        </w:r>
        <w:r>
          <w:rPr>
            <w:noProof/>
            <w:webHidden/>
          </w:rPr>
        </w:r>
        <w:r>
          <w:rPr>
            <w:noProof/>
            <w:webHidden/>
          </w:rPr>
          <w:fldChar w:fldCharType="separate"/>
        </w:r>
        <w:r w:rsidR="00E8242D">
          <w:rPr>
            <w:noProof/>
            <w:webHidden/>
          </w:rPr>
          <w:t>47</w:t>
        </w:r>
        <w:r>
          <w:rPr>
            <w:noProof/>
            <w:webHidden/>
          </w:rPr>
          <w:fldChar w:fldCharType="end"/>
        </w:r>
      </w:hyperlink>
    </w:p>
    <w:p w:rsidR="002B53CD" w:rsidRDefault="003166A7">
      <w:pPr>
        <w:pStyle w:val="TOC3"/>
        <w:tabs>
          <w:tab w:val="right" w:leader="dot" w:pos="8630"/>
        </w:tabs>
        <w:rPr>
          <w:rFonts w:eastAsiaTheme="minorEastAsia"/>
          <w:noProof/>
        </w:rPr>
      </w:pPr>
      <w:hyperlink w:anchor="_Toc248039235" w:history="1">
        <w:r w:rsidR="002B53CD" w:rsidRPr="001C79BD">
          <w:rPr>
            <w:rStyle w:val="Hyperlink"/>
            <w:rFonts w:cstheme="minorEastAsia"/>
            <w:noProof/>
          </w:rPr>
          <w:t>Exibindo descobertas de objetos do Pacote de Gerenciamento no painel Criação</w:t>
        </w:r>
        <w:r w:rsidR="002B53CD">
          <w:rPr>
            <w:noProof/>
            <w:webHidden/>
          </w:rPr>
          <w:tab/>
        </w:r>
        <w:r>
          <w:rPr>
            <w:noProof/>
            <w:webHidden/>
          </w:rPr>
          <w:fldChar w:fldCharType="begin"/>
        </w:r>
        <w:r w:rsidR="002B53CD">
          <w:rPr>
            <w:noProof/>
            <w:webHidden/>
          </w:rPr>
          <w:instrText xml:space="preserve"> PAGEREF _Toc248039235 \h </w:instrText>
        </w:r>
        <w:r>
          <w:rPr>
            <w:noProof/>
            <w:webHidden/>
          </w:rPr>
        </w:r>
        <w:r>
          <w:rPr>
            <w:noProof/>
            <w:webHidden/>
          </w:rPr>
          <w:fldChar w:fldCharType="separate"/>
        </w:r>
        <w:r w:rsidR="00E8242D">
          <w:rPr>
            <w:noProof/>
            <w:webHidden/>
          </w:rPr>
          <w:t>48</w:t>
        </w:r>
        <w:r>
          <w:rPr>
            <w:noProof/>
            <w:webHidden/>
          </w:rPr>
          <w:fldChar w:fldCharType="end"/>
        </w:r>
      </w:hyperlink>
    </w:p>
    <w:p w:rsidR="002B53CD" w:rsidRDefault="003166A7">
      <w:pPr>
        <w:pStyle w:val="TOC1"/>
        <w:tabs>
          <w:tab w:val="right" w:leader="dot" w:pos="8630"/>
        </w:tabs>
        <w:rPr>
          <w:rFonts w:eastAsiaTheme="minorEastAsia"/>
          <w:noProof/>
        </w:rPr>
      </w:pPr>
      <w:hyperlink w:anchor="_Toc248039236" w:history="1">
        <w:r w:rsidR="002B53CD" w:rsidRPr="001C79BD">
          <w:rPr>
            <w:rStyle w:val="Hyperlink"/>
            <w:rFonts w:cstheme="minorEastAsia"/>
            <w:noProof/>
          </w:rPr>
          <w:t>Usando os relatórios do Pacote de Gerenciamento do Microsoft SharePoint Foundation 2010</w:t>
        </w:r>
        <w:r w:rsidR="002B53CD">
          <w:rPr>
            <w:noProof/>
            <w:webHidden/>
          </w:rPr>
          <w:tab/>
        </w:r>
        <w:r>
          <w:rPr>
            <w:noProof/>
            <w:webHidden/>
          </w:rPr>
          <w:fldChar w:fldCharType="begin"/>
        </w:r>
        <w:r w:rsidR="002B53CD">
          <w:rPr>
            <w:noProof/>
            <w:webHidden/>
          </w:rPr>
          <w:instrText xml:space="preserve"> PAGEREF _Toc248039236 \h </w:instrText>
        </w:r>
        <w:r>
          <w:rPr>
            <w:noProof/>
            <w:webHidden/>
          </w:rPr>
        </w:r>
        <w:r>
          <w:rPr>
            <w:noProof/>
            <w:webHidden/>
          </w:rPr>
          <w:fldChar w:fldCharType="separate"/>
        </w:r>
        <w:r w:rsidR="00E8242D">
          <w:rPr>
            <w:noProof/>
            <w:webHidden/>
          </w:rPr>
          <w:t>52</w:t>
        </w:r>
        <w:r>
          <w:rPr>
            <w:noProof/>
            <w:webHidden/>
          </w:rPr>
          <w:fldChar w:fldCharType="end"/>
        </w:r>
      </w:hyperlink>
    </w:p>
    <w:p w:rsidR="002B53CD" w:rsidRDefault="003166A7">
      <w:pPr>
        <w:pStyle w:val="TOC2"/>
        <w:tabs>
          <w:tab w:val="right" w:leader="dot" w:pos="8630"/>
        </w:tabs>
        <w:rPr>
          <w:rFonts w:eastAsiaTheme="minorEastAsia"/>
          <w:noProof/>
        </w:rPr>
      </w:pPr>
      <w:hyperlink w:anchor="_Toc248039237" w:history="1">
        <w:r w:rsidR="002B53CD" w:rsidRPr="001C79BD">
          <w:rPr>
            <w:rStyle w:val="Hyperlink"/>
            <w:rFonts w:cstheme="minorEastAsia"/>
            <w:noProof/>
          </w:rPr>
          <w:t>Selecionando um relatório</w:t>
        </w:r>
        <w:r w:rsidR="002B53CD">
          <w:rPr>
            <w:noProof/>
            <w:webHidden/>
          </w:rPr>
          <w:tab/>
        </w:r>
        <w:r>
          <w:rPr>
            <w:noProof/>
            <w:webHidden/>
          </w:rPr>
          <w:fldChar w:fldCharType="begin"/>
        </w:r>
        <w:r w:rsidR="002B53CD">
          <w:rPr>
            <w:noProof/>
            <w:webHidden/>
          </w:rPr>
          <w:instrText xml:space="preserve"> PAGEREF _Toc248039237 \h </w:instrText>
        </w:r>
        <w:r>
          <w:rPr>
            <w:noProof/>
            <w:webHidden/>
          </w:rPr>
        </w:r>
        <w:r>
          <w:rPr>
            <w:noProof/>
            <w:webHidden/>
          </w:rPr>
          <w:fldChar w:fldCharType="separate"/>
        </w:r>
        <w:r w:rsidR="00E8242D">
          <w:rPr>
            <w:noProof/>
            <w:webHidden/>
          </w:rPr>
          <w:t>53</w:t>
        </w:r>
        <w:r>
          <w:rPr>
            <w:noProof/>
            <w:webHidden/>
          </w:rPr>
          <w:fldChar w:fldCharType="end"/>
        </w:r>
      </w:hyperlink>
    </w:p>
    <w:p w:rsidR="002B53CD" w:rsidRDefault="003166A7">
      <w:pPr>
        <w:pStyle w:val="TOC2"/>
        <w:tabs>
          <w:tab w:val="right" w:leader="dot" w:pos="8630"/>
        </w:tabs>
        <w:rPr>
          <w:rFonts w:eastAsiaTheme="minorEastAsia"/>
          <w:noProof/>
        </w:rPr>
      </w:pPr>
      <w:hyperlink w:anchor="_Toc248039238" w:history="1">
        <w:r w:rsidR="002B53CD" w:rsidRPr="001C79BD">
          <w:rPr>
            <w:rStyle w:val="Hyperlink"/>
            <w:rFonts w:cstheme="minorEastAsia"/>
            <w:noProof/>
          </w:rPr>
          <w:t>Descrições de relatórios</w:t>
        </w:r>
        <w:r w:rsidR="002B53CD">
          <w:rPr>
            <w:noProof/>
            <w:webHidden/>
          </w:rPr>
          <w:tab/>
        </w:r>
        <w:r>
          <w:rPr>
            <w:noProof/>
            <w:webHidden/>
          </w:rPr>
          <w:fldChar w:fldCharType="begin"/>
        </w:r>
        <w:r w:rsidR="002B53CD">
          <w:rPr>
            <w:noProof/>
            <w:webHidden/>
          </w:rPr>
          <w:instrText xml:space="preserve"> PAGEREF _Toc248039238 \h </w:instrText>
        </w:r>
        <w:r>
          <w:rPr>
            <w:noProof/>
            <w:webHidden/>
          </w:rPr>
        </w:r>
        <w:r>
          <w:rPr>
            <w:noProof/>
            <w:webHidden/>
          </w:rPr>
          <w:fldChar w:fldCharType="separate"/>
        </w:r>
        <w:r w:rsidR="00E8242D">
          <w:rPr>
            <w:noProof/>
            <w:webHidden/>
          </w:rPr>
          <w:t>53</w:t>
        </w:r>
        <w:r>
          <w:rPr>
            <w:noProof/>
            <w:webHidden/>
          </w:rPr>
          <w:fldChar w:fldCharType="end"/>
        </w:r>
      </w:hyperlink>
    </w:p>
    <w:p w:rsidR="00FC77F2" w:rsidRPr="00640EDF" w:rsidRDefault="003166A7" w:rsidP="00C53F9D">
      <w:pPr>
        <w:sectPr w:rsidR="00FC77F2" w:rsidRPr="00640EDF" w:rsidSect="00956F08">
          <w:footerReference w:type="default" r:id="rId19"/>
          <w:headerReference w:type="first" r:id="rId20"/>
          <w:pgSz w:w="12240" w:h="15840" w:code="1"/>
          <w:pgMar w:top="1440" w:right="1800" w:bottom="1440" w:left="1800" w:header="720" w:footer="720" w:gutter="0"/>
          <w:pgNumType w:fmt="lowerRoman" w:start="1"/>
          <w:cols w:space="720"/>
          <w:titlePg/>
          <w:docGrid w:linePitch="299"/>
        </w:sectPr>
      </w:pPr>
      <w:r w:rsidRPr="00640EDF">
        <w:fldChar w:fldCharType="end"/>
      </w:r>
    </w:p>
    <w:p w:rsidR="004D7CAB" w:rsidRPr="00624AF3" w:rsidRDefault="004D7CAB" w:rsidP="004D7CAB">
      <w:pPr>
        <w:pStyle w:val="Heading1"/>
        <w:spacing w:line="280" w:lineRule="auto"/>
        <w:rPr>
          <w:rFonts w:cstheme="minorEastAsia"/>
          <w:szCs w:val="24"/>
          <w:lang w:val="pt-BR"/>
        </w:rPr>
      </w:pPr>
      <w:bookmarkStart w:id="0" w:name="_Toc248039204"/>
      <w:r w:rsidRPr="00624AF3">
        <w:rPr>
          <w:rFonts w:cstheme="minorEastAsia"/>
          <w:szCs w:val="24"/>
          <w:lang w:val="pt-BR"/>
        </w:rPr>
        <w:lastRenderedPageBreak/>
        <w:t>Início rápido</w:t>
      </w:r>
      <w:bookmarkEnd w:id="0"/>
      <w:r w:rsidRPr="00624AF3">
        <w:rPr>
          <w:rFonts w:cstheme="minorEastAsia"/>
          <w:szCs w:val="24"/>
          <w:lang w:val="pt-BR"/>
        </w:rPr>
        <w:t xml:space="preserve"> </w:t>
      </w:r>
    </w:p>
    <w:p w:rsidR="004D7CAB" w:rsidRPr="00624AF3" w:rsidRDefault="004D7CAB" w:rsidP="004D7CAB">
      <w:pPr>
        <w:spacing w:line="280" w:lineRule="auto"/>
        <w:rPr>
          <w:rFonts w:cstheme="minorEastAsia"/>
          <w:b/>
          <w:szCs w:val="24"/>
          <w:lang w:val="pt-BR"/>
        </w:rPr>
      </w:pPr>
      <w:r w:rsidRPr="00624AF3">
        <w:rPr>
          <w:rFonts w:cstheme="minorEastAsia"/>
          <w:b/>
          <w:szCs w:val="24"/>
          <w:lang w:val="pt-BR"/>
        </w:rPr>
        <w:t>Atualizações e hotfixes necessários</w:t>
      </w:r>
    </w:p>
    <w:p w:rsidR="004D7CAB" w:rsidRPr="00624AF3" w:rsidRDefault="004D7CAB" w:rsidP="004D7CAB">
      <w:pPr>
        <w:spacing w:line="280" w:lineRule="auto"/>
        <w:rPr>
          <w:rFonts w:cstheme="minorEastAsia"/>
          <w:szCs w:val="24"/>
          <w:lang w:val="pt-BR"/>
        </w:rPr>
      </w:pPr>
      <w:r w:rsidRPr="00624AF3">
        <w:rPr>
          <w:rFonts w:cstheme="minorEastAsia"/>
          <w:szCs w:val="24"/>
          <w:lang w:val="pt-BR"/>
        </w:rPr>
        <w:t>Verifique se todas as atualizações relevantes estão aplicadas ao seu ambiente.</w:t>
      </w:r>
    </w:p>
    <w:p w:rsidR="004D7CAB" w:rsidRPr="00624AF3" w:rsidRDefault="004D7CAB" w:rsidP="004D7CAB">
      <w:pPr>
        <w:spacing w:line="280" w:lineRule="auto"/>
        <w:rPr>
          <w:rFonts w:cstheme="minorEastAsia"/>
          <w:szCs w:val="24"/>
          <w:lang w:val="pt-BR"/>
        </w:rPr>
      </w:pPr>
      <w:r w:rsidRPr="00624AF3">
        <w:rPr>
          <w:rFonts w:cstheme="minorEastAsia"/>
          <w:szCs w:val="24"/>
          <w:lang w:val="pt-BR"/>
        </w:rPr>
        <w:t xml:space="preserve">Se qualquer um dos seus computadores agentes ou servidores System Center Operations Manager estiver em execução em computadores baseados no Windows Server 2008, consulte este artigo: </w:t>
      </w:r>
      <w:hyperlink r:id="rId21" w:history="1">
        <w:r w:rsidRPr="00624AF3">
          <w:rPr>
            <w:rStyle w:val="Hyperlink"/>
            <w:szCs w:val="24"/>
            <w:lang w:val="pt-BR"/>
          </w:rPr>
          <w:t>http://support.microsoft.com/kb/953141</w:t>
        </w:r>
      </w:hyperlink>
    </w:p>
    <w:p w:rsidR="004D7CAB" w:rsidRPr="00624AF3" w:rsidRDefault="004D7CAB" w:rsidP="004D7CAB">
      <w:pPr>
        <w:spacing w:line="280" w:lineRule="auto"/>
        <w:rPr>
          <w:rFonts w:cstheme="minorEastAsia"/>
          <w:color w:val="000080"/>
          <w:szCs w:val="24"/>
          <w:lang w:val="pt-BR"/>
        </w:rPr>
      </w:pPr>
      <w:r w:rsidRPr="00624AF3">
        <w:rPr>
          <w:rFonts w:cstheme="minorEastAsia"/>
          <w:szCs w:val="24"/>
          <w:lang w:val="pt-BR"/>
        </w:rPr>
        <w:t>Aplique todas as atualizações relevantes na lista abaixo:</w:t>
      </w:r>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hyperlink r:id="rId22" w:history="1">
        <w:r w:rsidR="004D7CAB" w:rsidRPr="00624AF3">
          <w:rPr>
            <w:rStyle w:val="Hyperlink"/>
            <w:szCs w:val="24"/>
            <w:lang w:val="pt-BR"/>
          </w:rPr>
          <w:t>http://support.microsoft.com/kb/954049</w:t>
        </w:r>
      </w:hyperlink>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hyperlink r:id="rId23" w:history="1">
        <w:r w:rsidR="004D7CAB" w:rsidRPr="00624AF3">
          <w:rPr>
            <w:rStyle w:val="Hyperlink"/>
            <w:szCs w:val="24"/>
            <w:lang w:val="pt-BR"/>
          </w:rPr>
          <w:t>http://support.microsoft.com/kb/951327</w:t>
        </w:r>
      </w:hyperlink>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hyperlink r:id="rId24" w:history="1">
        <w:r w:rsidR="004D7CAB" w:rsidRPr="00624AF3">
          <w:rPr>
            <w:rStyle w:val="Hyperlink"/>
            <w:szCs w:val="24"/>
            <w:lang w:val="pt-BR"/>
          </w:rPr>
          <w:t>http://support.microsoft.com/kb/952664</w:t>
        </w:r>
      </w:hyperlink>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hyperlink r:id="rId25" w:history="1">
        <w:r w:rsidR="004D7CAB" w:rsidRPr="00624AF3">
          <w:rPr>
            <w:rStyle w:val="Hyperlink"/>
            <w:szCs w:val="24"/>
            <w:lang w:val="pt-BR"/>
          </w:rPr>
          <w:t>http://support.microsoft.com/kb/951116</w:t>
        </w:r>
      </w:hyperlink>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hyperlink r:id="rId26" w:history="1">
        <w:r w:rsidR="004D7CAB" w:rsidRPr="00624AF3">
          <w:rPr>
            <w:rStyle w:val="Hyperlink"/>
            <w:szCs w:val="24"/>
            <w:lang w:val="pt-BR"/>
          </w:rPr>
          <w:t>http://support.microsoft.com/kb/953290</w:t>
        </w:r>
      </w:hyperlink>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hyperlink r:id="rId27" w:history="1">
        <w:r w:rsidR="004D7CAB" w:rsidRPr="00624AF3">
          <w:rPr>
            <w:rStyle w:val="Hyperlink"/>
            <w:szCs w:val="24"/>
            <w:lang w:val="pt-BR"/>
          </w:rPr>
          <w:t>http://support.microsoft.com/kb/951526</w:t>
        </w:r>
      </w:hyperlink>
    </w:p>
    <w:p w:rsidR="00AF48A8" w:rsidRPr="00624AF3" w:rsidRDefault="00AF48A8" w:rsidP="00AF48A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ind w:left="360"/>
        <w:rPr>
          <w:rFonts w:eastAsiaTheme="minorEastAsia" w:cs="MS Shell Dlg"/>
          <w:lang w:val="pt-BR" w:eastAsia="zh-CN"/>
        </w:rPr>
      </w:pPr>
    </w:p>
    <w:p w:rsidR="004D7CAB" w:rsidRPr="00624AF3" w:rsidRDefault="004D7CAB"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r w:rsidRPr="00624AF3">
        <w:rPr>
          <w:rFonts w:cstheme="minorEastAsia"/>
          <w:szCs w:val="24"/>
          <w:lang w:val="pt-BR"/>
        </w:rPr>
        <w:t>Consulte também esta lista de problemas que foram corrigidos no Operations Manager 2007 R2. Se você estiver executando o Operations Manager 2007 SP1, algumas dessas atualizações, ou todas elas, podem ser aplicáveis ao seu ambiente:</w:t>
      </w:r>
    </w:p>
    <w:p w:rsidR="004D7CAB" w:rsidRPr="00624AF3" w:rsidRDefault="003166A7"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Style w:val="Hyperlink"/>
          <w:szCs w:val="24"/>
          <w:lang w:val="pt-BR"/>
        </w:rPr>
      </w:pPr>
      <w:hyperlink r:id="rId28" w:history="1">
        <w:r w:rsidR="004D7CAB" w:rsidRPr="00624AF3">
          <w:rPr>
            <w:rStyle w:val="Hyperlink"/>
            <w:szCs w:val="24"/>
            <w:lang w:val="pt-BR"/>
          </w:rPr>
          <w:t>http://support.microsoft.com/kb/971410</w:t>
        </w:r>
      </w:hyperlink>
    </w:p>
    <w:p w:rsidR="00831F07" w:rsidRPr="00624AF3" w:rsidRDefault="00831F07" w:rsidP="00D61441">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rPr>
          <w:rStyle w:val="Hyperlink"/>
          <w:rFonts w:eastAsiaTheme="minorEastAsia" w:cs="MS Shell Dlg"/>
          <w:sz w:val="22"/>
          <w:szCs w:val="22"/>
          <w:lang w:val="pt-BR" w:eastAsia="zh-CN"/>
        </w:rPr>
      </w:pPr>
    </w:p>
    <w:p w:rsidR="004D7CAB" w:rsidRPr="00624AF3" w:rsidRDefault="004D7CAB" w:rsidP="004D7CA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80" w:lineRule="auto"/>
        <w:rPr>
          <w:rFonts w:cstheme="minorEastAsia"/>
          <w:szCs w:val="24"/>
          <w:lang w:val="pt-BR"/>
        </w:rPr>
      </w:pPr>
      <w:r w:rsidRPr="00624AF3">
        <w:rPr>
          <w:rFonts w:cstheme="minorEastAsia"/>
          <w:szCs w:val="24"/>
          <w:lang w:val="pt-BR"/>
        </w:rPr>
        <w:t>É altamente recomendável que o Windows Server 2008 Service Pack 2, ou versão posterior, seja o sistema operacional no qual o System Center Operations Manager está instalado.</w:t>
      </w:r>
    </w:p>
    <w:p w:rsidR="00AF48A8" w:rsidRPr="00624AF3" w:rsidRDefault="00AF48A8" w:rsidP="00AF48A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ind w:left="360"/>
        <w:rPr>
          <w:rFonts w:eastAsiaTheme="minorEastAsia" w:cs="MS Shell Dlg"/>
          <w:sz w:val="15"/>
          <w:szCs w:val="15"/>
          <w:lang w:val="pt-BR" w:eastAsia="zh-CN"/>
        </w:rPr>
      </w:pPr>
    </w:p>
    <w:p w:rsidR="004D7CAB" w:rsidRPr="00624AF3" w:rsidRDefault="004D7CAB" w:rsidP="004D7CAB">
      <w:pPr>
        <w:spacing w:line="280" w:lineRule="auto"/>
        <w:rPr>
          <w:rFonts w:cstheme="minorEastAsia"/>
          <w:b/>
          <w:szCs w:val="24"/>
          <w:lang w:val="pt-BR"/>
        </w:rPr>
      </w:pPr>
      <w:r w:rsidRPr="00624AF3">
        <w:rPr>
          <w:rFonts w:cstheme="minorEastAsia"/>
          <w:b/>
          <w:szCs w:val="24"/>
          <w:lang w:val="pt-BR"/>
        </w:rPr>
        <w:t>Ponto de partida</w:t>
      </w:r>
    </w:p>
    <w:p w:rsidR="004D7CAB" w:rsidRPr="00624AF3" w:rsidRDefault="004D7CAB" w:rsidP="004D7CAB">
      <w:pPr>
        <w:spacing w:line="280" w:lineRule="auto"/>
        <w:textAlignment w:val="top"/>
        <w:rPr>
          <w:rFonts w:cstheme="minorEastAsia"/>
          <w:szCs w:val="24"/>
          <w:lang w:val="pt-BR"/>
        </w:rPr>
      </w:pPr>
      <w:r w:rsidRPr="00624AF3">
        <w:rPr>
          <w:rFonts w:cstheme="minorEastAsia"/>
          <w:szCs w:val="24"/>
          <w:lang w:val="pt-BR"/>
        </w:rPr>
        <w:t xml:space="preserve">Esta seção fornece instruções para configurar o ambiente, importar pacotes de gerenciamento e configurar o sistema para monitoramento usando o Operations Manager 2007 SP1. </w:t>
      </w:r>
    </w:p>
    <w:p w:rsidR="004D7CAB" w:rsidRPr="00624AF3" w:rsidRDefault="004D7CAB"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 xml:space="preserve">Configure os servidores System Center Operation Manager 2007 SP1. Para obter mais informações sobre como instalar e configurar o Operations Manager 2007, consulte o Guia de Implantação do Operations Manager 2007, em </w:t>
      </w:r>
      <w:hyperlink r:id="rId29" w:history="1">
        <w:r w:rsidRPr="00624AF3">
          <w:rPr>
            <w:rStyle w:val="Hyperlink"/>
            <w:szCs w:val="24"/>
            <w:lang w:val="pt-BR"/>
          </w:rPr>
          <w:t>http://technet.microsoft.com/pt-br/library/bb419281.aspx</w:t>
        </w:r>
      </w:hyperlink>
      <w:r w:rsidRPr="00624AF3">
        <w:rPr>
          <w:rFonts w:cstheme="minorEastAsia"/>
          <w:szCs w:val="24"/>
          <w:lang w:val="pt-BR"/>
        </w:rPr>
        <w:t>.</w:t>
      </w:r>
    </w:p>
    <w:p w:rsidR="004D7CAB" w:rsidRPr="00624AF3" w:rsidRDefault="004D7CAB"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lastRenderedPageBreak/>
        <w:t xml:space="preserve">Identifique todos os servidores do farm. Você pode identificar todos os servidores do farm usando o site da Administração Central. </w:t>
      </w:r>
    </w:p>
    <w:p w:rsidR="004D7CAB" w:rsidRPr="00624AF3" w:rsidRDefault="004D7CAB"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 xml:space="preserve">Instale o agente Operations Manager 2007 nos servidores identificados na etapa 2, executando o Assistente de Descoberta do Operations Manager 2007. Convém instalar o agente adicionando computadores ao agente gerenciado através do console do Operations Manager 2007. Para obter mais informações sobre como instalar agentes do Operations Manager 2007, consulte o Guia de Implantação do Operations Manager 2007, em </w:t>
      </w:r>
      <w:hyperlink r:id="rId30" w:history="1">
        <w:r w:rsidRPr="00624AF3">
          <w:rPr>
            <w:rStyle w:val="Hyperlink"/>
            <w:szCs w:val="24"/>
            <w:lang w:val="pt-BR"/>
          </w:rPr>
          <w:t>http://technet.microsoft.com/pt-br/library/bb419281.aspx</w:t>
        </w:r>
      </w:hyperlink>
      <w:r w:rsidRPr="00624AF3">
        <w:rPr>
          <w:rFonts w:cstheme="minorEastAsia"/>
          <w:szCs w:val="24"/>
          <w:lang w:val="pt-BR"/>
        </w:rPr>
        <w:t>.</w:t>
      </w:r>
    </w:p>
    <w:p w:rsidR="004D7CAB" w:rsidRPr="00624AF3" w:rsidRDefault="004D7CAB" w:rsidP="004D7CAB">
      <w:pPr>
        <w:spacing w:before="100" w:beforeAutospacing="1" w:after="100" w:afterAutospacing="1" w:line="280" w:lineRule="auto"/>
        <w:ind w:firstLine="360"/>
        <w:rPr>
          <w:rFonts w:cstheme="minorEastAsia"/>
          <w:szCs w:val="24"/>
          <w:lang w:val="pt-BR"/>
        </w:rPr>
      </w:pPr>
      <w:r w:rsidRPr="00624AF3">
        <w:rPr>
          <w:rFonts w:cstheme="minorEastAsia"/>
          <w:b/>
          <w:szCs w:val="24"/>
          <w:lang w:val="pt-BR"/>
        </w:rPr>
        <w:t>Observação</w:t>
      </w:r>
      <w:r w:rsidRPr="00624AF3">
        <w:rPr>
          <w:rFonts w:cstheme="minorEastAsia"/>
          <w:szCs w:val="24"/>
          <w:lang w:val="pt-BR"/>
        </w:rPr>
        <w:t>: se um agente já estiver instalado nos computadores do farm, será possível ignorar esta etapa.</w:t>
      </w:r>
    </w:p>
    <w:p w:rsidR="004D7CAB" w:rsidRPr="00624AF3" w:rsidRDefault="004D7CAB"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Configure a notificação de alertas do Operations Manager 2007 – consulte a diretriz geral no guia do Operations Manager 2007.</w:t>
      </w:r>
    </w:p>
    <w:p w:rsidR="004D7CAB" w:rsidRPr="00624AF3" w:rsidRDefault="004D7CAB"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 xml:space="preserve">Convém importar e configurar os Pacotes de Gerenciamento do sistema operacional Windows Server, do SQL Server e do IIS (Serviços de Informações da Internet) do Windows Server, de acordo com seus respectivos guias. Esses Pacotes de Gerenciamento estão disponíveis em </w:t>
      </w:r>
      <w:hyperlink w:history="1"/>
      <w:r w:rsidRPr="00624AF3">
        <w:rPr>
          <w:rStyle w:val="Hyperlink"/>
          <w:szCs w:val="24"/>
          <w:lang w:val="pt-BR"/>
        </w:rPr>
        <w:t>http://www.microsoft.com/technet/prodtechnol/scp/catalog.aspx</w:t>
      </w:r>
      <w:r w:rsidR="00663C68" w:rsidRPr="00624AF3">
        <w:rPr>
          <w:rFonts w:cstheme="minorEastAsia"/>
          <w:szCs w:val="24"/>
          <w:lang w:val="pt-BR"/>
        </w:rPr>
        <w:t xml:space="preserve"> (em inglês).</w:t>
      </w:r>
      <w:r w:rsidRPr="00624AF3">
        <w:rPr>
          <w:rFonts w:cstheme="minorEastAsia"/>
          <w:szCs w:val="24"/>
          <w:lang w:val="pt-BR"/>
        </w:rPr>
        <w:t xml:space="preserve"> Verifique se você está usando os Pacotes de Gerenciamento correspondentes para o Windows 2008 e o Windows 2008 R2.</w:t>
      </w:r>
    </w:p>
    <w:p w:rsidR="004D7CAB" w:rsidRPr="00624AF3" w:rsidRDefault="004D7CAB"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Baixe e instale o Pacote de Gerenciamento do Microsoft SharePoint Foundation 2010.</w:t>
      </w:r>
    </w:p>
    <w:p w:rsidR="00401F68" w:rsidRPr="00624AF3" w:rsidRDefault="00401F68" w:rsidP="007654A1">
      <w:pPr>
        <w:pStyle w:val="ListParagraph"/>
        <w:spacing w:before="100" w:beforeAutospacing="1" w:after="100" w:afterAutospacing="1"/>
        <w:ind w:left="360"/>
        <w:rPr>
          <w:rFonts w:eastAsia="Times New Roman"/>
          <w:lang w:val="pt-BR"/>
        </w:rPr>
      </w:pPr>
    </w:p>
    <w:p w:rsidR="004D7CAB" w:rsidRPr="00624AF3" w:rsidRDefault="004D7CAB" w:rsidP="004D7CAB">
      <w:pPr>
        <w:pStyle w:val="ListParagraph"/>
        <w:spacing w:line="280" w:lineRule="auto"/>
        <w:ind w:left="360"/>
        <w:rPr>
          <w:rFonts w:cstheme="minorEastAsia"/>
          <w:sz w:val="20"/>
          <w:szCs w:val="24"/>
          <w:lang w:val="pt-BR"/>
        </w:rPr>
      </w:pPr>
      <w:bookmarkStart w:id="1" w:name="_GoBack"/>
      <w:r w:rsidRPr="00624AF3">
        <w:rPr>
          <w:rFonts w:cstheme="minorEastAsia"/>
          <w:b/>
          <w:szCs w:val="24"/>
          <w:lang w:val="pt-BR"/>
        </w:rPr>
        <w:t>Observação:</w:t>
      </w:r>
      <w:r w:rsidRPr="00624AF3">
        <w:rPr>
          <w:rFonts w:cstheme="minorEastAsia"/>
          <w:szCs w:val="24"/>
          <w:lang w:val="pt-BR"/>
        </w:rPr>
        <w:t xml:space="preserve"> se o servidor no qual o arquivo de instalação do Pacote de Gerenciamento foi baixado executar uma versão de 64 bits do Windows, o Pacote de Gerenciamento será instalado na pasta %ProgramFiles(x86)% por padrão.</w:t>
      </w:r>
    </w:p>
    <w:bookmarkEnd w:id="1"/>
    <w:p w:rsidR="00447E38" w:rsidRPr="00624AF3" w:rsidRDefault="00447E38" w:rsidP="007654A1">
      <w:pPr>
        <w:pStyle w:val="ListParagraph"/>
        <w:ind w:left="360"/>
        <w:rPr>
          <w:rFonts w:eastAsia="Times New Roman"/>
          <w:b/>
          <w:lang w:val="pt-BR"/>
        </w:rPr>
      </w:pPr>
    </w:p>
    <w:p w:rsidR="00FC4095" w:rsidRPr="00624AF3" w:rsidRDefault="00FC4095" w:rsidP="00FC4095">
      <w:pPr>
        <w:pStyle w:val="ListParagraph"/>
        <w:spacing w:line="280" w:lineRule="auto"/>
        <w:ind w:left="360"/>
        <w:rPr>
          <w:rFonts w:cstheme="minorEastAsia"/>
          <w:szCs w:val="24"/>
          <w:lang w:val="pt-BR"/>
        </w:rPr>
      </w:pPr>
      <w:r w:rsidRPr="00624AF3">
        <w:rPr>
          <w:rFonts w:cstheme="minorEastAsia"/>
          <w:b/>
          <w:szCs w:val="24"/>
          <w:lang w:val="pt-BR"/>
        </w:rPr>
        <w:t xml:space="preserve">Observação: </w:t>
      </w:r>
      <w:r w:rsidRPr="00624AF3">
        <w:rPr>
          <w:rFonts w:cstheme="minorEastAsia"/>
          <w:szCs w:val="24"/>
          <w:lang w:val="pt-BR"/>
        </w:rPr>
        <w:t>se você estiver reinstalando uma versão mais recente deste Pacote de Gerenciamento, renomeie o arquivo SharePointMP.Config existente como SharePointMP-OLD.Config antes de instalar a versão mais recente, para salvar as alterações e as substituições existentes no arquivo SharePointMP.Config.  Quando a versão mais recente do arquivo de configuração estiver instalada, copie todas as alterações personalizadas feitas em SharePointMP-OLD.Config para o arquivo SharePointMP.Config mais recente.</w:t>
      </w:r>
    </w:p>
    <w:p w:rsidR="00447E38" w:rsidRPr="00624AF3" w:rsidRDefault="00447E38" w:rsidP="007654A1">
      <w:pPr>
        <w:pStyle w:val="ListParagraph"/>
        <w:ind w:left="360"/>
        <w:rPr>
          <w:lang w:val="pt-BR"/>
        </w:rPr>
      </w:pPr>
    </w:p>
    <w:p w:rsidR="00FC4095" w:rsidRPr="00624AF3" w:rsidRDefault="00FC4095"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lastRenderedPageBreak/>
        <w:t>Verifique se os arquivos a seguir estão na pasta "%ProgramFiles%\Pacotes de Gerenciamento do System Center", no servidor de gerenciamento do Operations Manager 2007:</w:t>
      </w:r>
    </w:p>
    <w:p w:rsidR="00FC4095" w:rsidRPr="00640EDF" w:rsidRDefault="00FC4095" w:rsidP="001811C3">
      <w:pPr>
        <w:pStyle w:val="ListParagraph"/>
        <w:numPr>
          <w:ilvl w:val="1"/>
          <w:numId w:val="16"/>
        </w:numPr>
        <w:spacing w:before="100" w:beforeAutospacing="1" w:after="100" w:afterAutospacing="1" w:line="280" w:lineRule="auto"/>
        <w:ind w:left="720"/>
        <w:rPr>
          <w:rFonts w:cstheme="minorEastAsia"/>
          <w:szCs w:val="24"/>
        </w:rPr>
      </w:pPr>
      <w:r w:rsidRPr="00640EDF">
        <w:rPr>
          <w:rFonts w:cstheme="minorEastAsia"/>
          <w:szCs w:val="24"/>
        </w:rPr>
        <w:t>Microsoft.SharePoint.Foundation.2010.mp</w:t>
      </w:r>
    </w:p>
    <w:p w:rsidR="00FC4095" w:rsidRPr="00640EDF" w:rsidRDefault="00FC4095" w:rsidP="001811C3">
      <w:pPr>
        <w:pStyle w:val="ListParagraph"/>
        <w:numPr>
          <w:ilvl w:val="1"/>
          <w:numId w:val="16"/>
        </w:numPr>
        <w:spacing w:before="100" w:beforeAutospacing="1" w:after="100" w:afterAutospacing="1" w:line="280" w:lineRule="auto"/>
        <w:ind w:left="720"/>
        <w:rPr>
          <w:rFonts w:cstheme="minorEastAsia"/>
          <w:szCs w:val="24"/>
        </w:rPr>
      </w:pPr>
      <w:r w:rsidRPr="00640EDF">
        <w:rPr>
          <w:rFonts w:cstheme="minorEastAsia"/>
          <w:szCs w:val="24"/>
        </w:rPr>
        <w:t>SharePointMP.Config</w:t>
      </w:r>
      <w:r w:rsidRPr="00640EDF">
        <w:rPr>
          <w:rFonts w:cstheme="minorEastAsia"/>
          <w:szCs w:val="24"/>
        </w:rPr>
        <w:br/>
      </w:r>
    </w:p>
    <w:p w:rsidR="00FC4095" w:rsidRPr="00624AF3" w:rsidRDefault="00FC4095"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 xml:space="preserve">No console do Operations Manager 2007, importe o Pacote de Gerenciamento do Microsoft SharePoint Foundation 2010 </w:t>
      </w:r>
    </w:p>
    <w:p w:rsidR="00FC4095" w:rsidRPr="00624AF3" w:rsidRDefault="00FC4095" w:rsidP="001811C3">
      <w:pPr>
        <w:pStyle w:val="ListParagraph"/>
        <w:numPr>
          <w:ilvl w:val="0"/>
          <w:numId w:val="34"/>
        </w:numPr>
        <w:spacing w:before="100" w:beforeAutospacing="1" w:after="100" w:afterAutospacing="1" w:line="280" w:lineRule="auto"/>
        <w:rPr>
          <w:rFonts w:cstheme="minorEastAsia"/>
          <w:szCs w:val="24"/>
          <w:lang w:val="pt-BR"/>
        </w:rPr>
      </w:pPr>
      <w:r w:rsidRPr="00624AF3">
        <w:rPr>
          <w:rFonts w:cstheme="minorEastAsia"/>
          <w:szCs w:val="24"/>
          <w:lang w:val="pt-BR"/>
        </w:rPr>
        <w:t>No servidor de gerenciamento do Operations Manager 2007, abra o Console de Operações</w:t>
      </w:r>
    </w:p>
    <w:p w:rsidR="00FC4095" w:rsidRPr="00624AF3" w:rsidRDefault="00FC4095" w:rsidP="001811C3">
      <w:pPr>
        <w:pStyle w:val="ListParagraph"/>
        <w:numPr>
          <w:ilvl w:val="0"/>
          <w:numId w:val="34"/>
        </w:numPr>
        <w:spacing w:before="100" w:beforeAutospacing="1" w:after="100" w:afterAutospacing="1" w:line="280" w:lineRule="auto"/>
        <w:rPr>
          <w:rFonts w:cstheme="minorEastAsia"/>
          <w:szCs w:val="24"/>
          <w:lang w:val="pt-BR"/>
        </w:rPr>
      </w:pPr>
      <w:r w:rsidRPr="00624AF3">
        <w:rPr>
          <w:rFonts w:cstheme="minorEastAsia"/>
          <w:szCs w:val="24"/>
          <w:lang w:val="pt-BR"/>
        </w:rPr>
        <w:t xml:space="preserve">Na guia Administração, expanda Pacotes de Gerenciamento. </w:t>
      </w:r>
    </w:p>
    <w:p w:rsidR="00FC4095" w:rsidRPr="00624AF3" w:rsidRDefault="00FC4095" w:rsidP="001811C3">
      <w:pPr>
        <w:pStyle w:val="ListParagraph"/>
        <w:numPr>
          <w:ilvl w:val="0"/>
          <w:numId w:val="34"/>
        </w:numPr>
        <w:spacing w:before="100" w:beforeAutospacing="1" w:after="100" w:afterAutospacing="1" w:line="280" w:lineRule="auto"/>
        <w:rPr>
          <w:rFonts w:cstheme="minorEastAsia"/>
          <w:szCs w:val="24"/>
          <w:lang w:val="pt-BR"/>
        </w:rPr>
      </w:pPr>
      <w:r w:rsidRPr="00624AF3">
        <w:rPr>
          <w:rFonts w:cstheme="minorEastAsia"/>
          <w:szCs w:val="24"/>
          <w:lang w:val="pt-BR"/>
        </w:rPr>
        <w:t xml:space="preserve">Clique com o botão direito no nó Pacotes de Gerenciamento e selecione Importar Pacotes de Gerenciamento. </w:t>
      </w:r>
    </w:p>
    <w:p w:rsidR="00FC4095" w:rsidRPr="00640EDF" w:rsidRDefault="00FC4095" w:rsidP="001811C3">
      <w:pPr>
        <w:pStyle w:val="ListParagraph"/>
        <w:numPr>
          <w:ilvl w:val="0"/>
          <w:numId w:val="34"/>
        </w:numPr>
        <w:spacing w:before="100" w:beforeAutospacing="1" w:after="100" w:afterAutospacing="1" w:line="280" w:lineRule="auto"/>
        <w:rPr>
          <w:rFonts w:cstheme="minorEastAsia"/>
          <w:szCs w:val="24"/>
        </w:rPr>
      </w:pPr>
      <w:r w:rsidRPr="00640EDF">
        <w:rPr>
          <w:rFonts w:cstheme="minorEastAsia"/>
          <w:szCs w:val="24"/>
        </w:rPr>
        <w:t xml:space="preserve">Vá até “%ProgramFiles%\System Center Management Packs” e selecione Microsoft.SharePoint.Foundation.2010.mp </w:t>
      </w:r>
    </w:p>
    <w:p w:rsidR="00FC4095" w:rsidRPr="00624AF3" w:rsidRDefault="00FC4095" w:rsidP="001811C3">
      <w:pPr>
        <w:pStyle w:val="ListParagraph"/>
        <w:numPr>
          <w:ilvl w:val="0"/>
          <w:numId w:val="34"/>
        </w:numPr>
        <w:spacing w:before="100" w:beforeAutospacing="1" w:after="100" w:afterAutospacing="1" w:line="280" w:lineRule="auto"/>
        <w:rPr>
          <w:rFonts w:cstheme="minorEastAsia"/>
          <w:szCs w:val="24"/>
          <w:lang w:val="pt-BR"/>
        </w:rPr>
      </w:pPr>
      <w:r w:rsidRPr="00624AF3">
        <w:rPr>
          <w:rFonts w:cstheme="minorEastAsia"/>
          <w:szCs w:val="24"/>
          <w:lang w:val="pt-BR"/>
        </w:rPr>
        <w:t>Clique em Importar e em Fechar.</w:t>
      </w:r>
    </w:p>
    <w:p w:rsidR="00F46029" w:rsidRPr="00624AF3" w:rsidRDefault="00F46029" w:rsidP="007654A1">
      <w:pPr>
        <w:pStyle w:val="ListParagraph"/>
        <w:spacing w:before="100" w:beforeAutospacing="1" w:after="100" w:afterAutospacing="1"/>
        <w:ind w:left="360"/>
        <w:rPr>
          <w:rFonts w:eastAsia="Times New Roman"/>
          <w:lang w:val="pt-BR"/>
        </w:rPr>
      </w:pPr>
    </w:p>
    <w:p w:rsidR="00FC4095" w:rsidRPr="00624AF3" w:rsidRDefault="00FC4095" w:rsidP="001811C3">
      <w:pPr>
        <w:pStyle w:val="ListParagraph"/>
        <w:numPr>
          <w:ilvl w:val="0"/>
          <w:numId w:val="16"/>
        </w:numPr>
        <w:spacing w:before="100" w:beforeAutospacing="1" w:after="100" w:afterAutospacing="1" w:line="280" w:lineRule="auto"/>
        <w:ind w:left="360"/>
        <w:rPr>
          <w:rFonts w:cstheme="minorEastAsia"/>
          <w:szCs w:val="24"/>
          <w:lang w:val="pt-BR"/>
        </w:rPr>
      </w:pPr>
      <w:r w:rsidRPr="00624AF3">
        <w:rPr>
          <w:rFonts w:cstheme="minorEastAsia"/>
          <w:szCs w:val="24"/>
          <w:lang w:val="pt-BR"/>
        </w:rPr>
        <w:t>Crie uma conta Executar como para descoberta e monitoramento do Microsoft SharePoint Foundation 2010 no console do Operations Manager 2007</w:t>
      </w:r>
    </w:p>
    <w:p w:rsidR="00FC4095" w:rsidRPr="00624AF3" w:rsidRDefault="00FC4095" w:rsidP="001811C3">
      <w:pPr>
        <w:pStyle w:val="ListParagraph"/>
        <w:numPr>
          <w:ilvl w:val="0"/>
          <w:numId w:val="35"/>
        </w:numPr>
        <w:spacing w:before="100" w:beforeAutospacing="1" w:after="100" w:afterAutospacing="1" w:line="280" w:lineRule="auto"/>
        <w:rPr>
          <w:rFonts w:cstheme="minorEastAsia"/>
          <w:szCs w:val="24"/>
          <w:lang w:val="pt-BR"/>
        </w:rPr>
      </w:pPr>
      <w:r w:rsidRPr="00624AF3">
        <w:rPr>
          <w:rFonts w:cstheme="minorEastAsia"/>
          <w:szCs w:val="24"/>
          <w:lang w:val="pt-BR"/>
        </w:rPr>
        <w:t>No servidor de gerenciamento do Operations Manager 2007, abra o Console de Operações</w:t>
      </w:r>
    </w:p>
    <w:p w:rsidR="00FC4095" w:rsidRPr="00624AF3" w:rsidRDefault="00FC4095" w:rsidP="001811C3">
      <w:pPr>
        <w:pStyle w:val="ListParagraph"/>
        <w:numPr>
          <w:ilvl w:val="0"/>
          <w:numId w:val="35"/>
        </w:numPr>
        <w:spacing w:before="100" w:beforeAutospacing="1" w:after="100" w:afterAutospacing="1" w:line="280" w:lineRule="auto"/>
        <w:rPr>
          <w:rFonts w:cstheme="minorEastAsia"/>
          <w:szCs w:val="24"/>
          <w:lang w:val="pt-BR"/>
        </w:rPr>
      </w:pPr>
      <w:r w:rsidRPr="00624AF3">
        <w:rPr>
          <w:rFonts w:cstheme="minorEastAsia"/>
          <w:szCs w:val="24"/>
          <w:lang w:val="pt-BR"/>
        </w:rPr>
        <w:t xml:space="preserve">Na guia Administração, expanda Pacotes de Gerenciamento. </w:t>
      </w:r>
    </w:p>
    <w:p w:rsidR="00FC4095" w:rsidRPr="00624AF3" w:rsidRDefault="00FC4095" w:rsidP="001811C3">
      <w:pPr>
        <w:pStyle w:val="ListParagraph"/>
        <w:numPr>
          <w:ilvl w:val="0"/>
          <w:numId w:val="35"/>
        </w:numPr>
        <w:spacing w:before="100" w:beforeAutospacing="1" w:after="100" w:afterAutospacing="1" w:line="280" w:lineRule="auto"/>
        <w:rPr>
          <w:rFonts w:cstheme="minorEastAsia"/>
          <w:szCs w:val="24"/>
          <w:lang w:val="pt-BR"/>
        </w:rPr>
      </w:pPr>
      <w:r w:rsidRPr="00624AF3">
        <w:rPr>
          <w:rFonts w:cstheme="minorEastAsia"/>
          <w:szCs w:val="24"/>
          <w:lang w:val="pt-BR"/>
        </w:rPr>
        <w:t xml:space="preserve">Na guia Administração, expanda o nó Segurança e clique com o botão direito em </w:t>
      </w:r>
      <w:r w:rsidRPr="00624AF3">
        <w:rPr>
          <w:rFonts w:cstheme="minorEastAsia"/>
          <w:b/>
          <w:szCs w:val="24"/>
          <w:lang w:val="pt-BR"/>
        </w:rPr>
        <w:t>Contas Executar como</w:t>
      </w:r>
      <w:r w:rsidRPr="00624AF3">
        <w:rPr>
          <w:rFonts w:cstheme="minorEastAsia"/>
          <w:szCs w:val="24"/>
          <w:lang w:val="pt-BR"/>
        </w:rPr>
        <w:t xml:space="preserve"> e selecione </w:t>
      </w:r>
      <w:r w:rsidRPr="00624AF3">
        <w:rPr>
          <w:rFonts w:cstheme="minorEastAsia"/>
          <w:b/>
          <w:szCs w:val="24"/>
          <w:lang w:val="pt-BR"/>
        </w:rPr>
        <w:t>Criar Conta Executar como</w:t>
      </w:r>
      <w:r w:rsidRPr="00624AF3">
        <w:rPr>
          <w:rFonts w:cstheme="minorEastAsia"/>
          <w:szCs w:val="24"/>
          <w:lang w:val="pt-BR"/>
        </w:rPr>
        <w:t>.</w:t>
      </w:r>
    </w:p>
    <w:p w:rsidR="00D34761" w:rsidRPr="00624AF3" w:rsidRDefault="00D34761" w:rsidP="001811C3">
      <w:pPr>
        <w:pStyle w:val="ListParagraph"/>
        <w:numPr>
          <w:ilvl w:val="0"/>
          <w:numId w:val="35"/>
        </w:numPr>
        <w:spacing w:before="100" w:beforeAutospacing="1" w:after="100" w:afterAutospacing="1" w:line="280" w:lineRule="auto"/>
        <w:rPr>
          <w:rFonts w:cstheme="minorEastAsia"/>
          <w:szCs w:val="24"/>
          <w:lang w:val="pt-BR"/>
        </w:rPr>
      </w:pPr>
      <w:r w:rsidRPr="00624AF3">
        <w:rPr>
          <w:rFonts w:cstheme="minorEastAsia"/>
          <w:szCs w:val="24"/>
          <w:lang w:val="pt-BR"/>
        </w:rPr>
        <w:t>Siga o assistente para criar a conta Executar como e registre o nome para exibição dessa conta que será usado no arquivo SharePointMP.config, conforme descrito na próxima etapa. Você pode optar por designar à sua Conta Executar como o nome "Conta de Descoberta/Monitoramento do SharePoint", para evitar a atualização do arquivo SharePointMP.config na próxima etapa.</w:t>
      </w:r>
    </w:p>
    <w:p w:rsidR="00401F68" w:rsidRPr="00624AF3" w:rsidRDefault="00401F68" w:rsidP="007654A1">
      <w:pPr>
        <w:pStyle w:val="ListParagraph"/>
        <w:spacing w:before="100" w:beforeAutospacing="1" w:after="100" w:afterAutospacing="1"/>
        <w:ind w:left="360"/>
        <w:rPr>
          <w:rFonts w:eastAsia="Times New Roman"/>
          <w:lang w:val="pt-BR"/>
        </w:rPr>
      </w:pPr>
    </w:p>
    <w:p w:rsidR="00D34761" w:rsidRPr="00624AF3" w:rsidRDefault="00D34761" w:rsidP="00D34761">
      <w:pPr>
        <w:pStyle w:val="ListParagraph"/>
        <w:spacing w:before="100" w:beforeAutospacing="1" w:after="100" w:afterAutospacing="1" w:line="280" w:lineRule="auto"/>
        <w:ind w:left="1080"/>
        <w:rPr>
          <w:rFonts w:cstheme="minorEastAsia"/>
          <w:szCs w:val="24"/>
          <w:lang w:val="pt-BR"/>
        </w:rPr>
      </w:pPr>
      <w:r w:rsidRPr="00624AF3">
        <w:rPr>
          <w:rFonts w:cstheme="minorEastAsia"/>
          <w:b/>
          <w:szCs w:val="24"/>
          <w:lang w:val="pt-BR"/>
        </w:rPr>
        <w:t>Observação</w:t>
      </w:r>
      <w:r w:rsidRPr="00624AF3">
        <w:rPr>
          <w:rFonts w:cstheme="minorEastAsia"/>
          <w:szCs w:val="24"/>
          <w:lang w:val="pt-BR"/>
        </w:rPr>
        <w:t xml:space="preserve">: a conta Executar como deve ter privilégio suficiente para permitir a execução da descoberta e do monitoramento. Recomendamos o uso de uma conta que seja membro do grupo Administrador do Farm do SharePoint, que seja membro do grupo Administradores no servidor de banco de dados que hospeda os bancos de dados do farm do SharePoint e que tenha acesso a todos os bancos de dados do </w:t>
      </w:r>
      <w:r w:rsidRPr="00624AF3">
        <w:rPr>
          <w:rFonts w:cstheme="minorEastAsia"/>
          <w:szCs w:val="24"/>
          <w:lang w:val="pt-BR"/>
        </w:rPr>
        <w:lastRenderedPageBreak/>
        <w:t>SharePoint. Em geral, a conta usada para executar o Assistente de Configuração do Produto SharePoint 2010 possui os privilégios necessários.</w:t>
      </w:r>
      <w:r w:rsidRPr="00624AF3">
        <w:rPr>
          <w:rFonts w:cstheme="minorEastAsia"/>
          <w:sz w:val="24"/>
          <w:szCs w:val="24"/>
          <w:lang w:val="pt-BR"/>
        </w:rPr>
        <w:t xml:space="preserve"> </w:t>
      </w:r>
    </w:p>
    <w:p w:rsidR="00401F68" w:rsidRPr="00624AF3" w:rsidRDefault="00401F68" w:rsidP="007654A1">
      <w:pPr>
        <w:pStyle w:val="ListParagraph"/>
        <w:spacing w:before="100" w:beforeAutospacing="1" w:after="100" w:afterAutospacing="1"/>
        <w:ind w:left="360"/>
        <w:rPr>
          <w:rFonts w:eastAsia="Times New Roman"/>
          <w:lang w:val="pt-BR"/>
        </w:rPr>
      </w:pPr>
    </w:p>
    <w:p w:rsidR="00D34761" w:rsidRPr="00624AF3" w:rsidRDefault="00D34761" w:rsidP="001811C3">
      <w:pPr>
        <w:pStyle w:val="ListParagraph"/>
        <w:numPr>
          <w:ilvl w:val="0"/>
          <w:numId w:val="35"/>
        </w:numPr>
        <w:spacing w:before="100" w:beforeAutospacing="1" w:after="100" w:afterAutospacing="1" w:line="280" w:lineRule="auto"/>
        <w:ind w:left="360"/>
        <w:rPr>
          <w:rFonts w:cstheme="minorEastAsia"/>
          <w:szCs w:val="24"/>
          <w:lang w:val="pt-BR"/>
        </w:rPr>
      </w:pPr>
      <w:r w:rsidRPr="00624AF3">
        <w:rPr>
          <w:rFonts w:cstheme="minorEastAsia"/>
          <w:szCs w:val="24"/>
          <w:lang w:val="pt-BR"/>
        </w:rPr>
        <w:t>Execute a tarefa de Administração no servidor de gerenciamento do Operations Manager 2007 para configurar a descoberta e o monitoramento do Microsoft SharePoint Foundation 2010:</w:t>
      </w:r>
    </w:p>
    <w:p w:rsidR="00D34761" w:rsidRPr="00624AF3" w:rsidRDefault="00D34761" w:rsidP="001811C3">
      <w:pPr>
        <w:pStyle w:val="ListParagraph"/>
        <w:numPr>
          <w:ilvl w:val="0"/>
          <w:numId w:val="17"/>
        </w:numPr>
        <w:spacing w:before="100" w:beforeAutospacing="1" w:after="100" w:afterAutospacing="1" w:line="280" w:lineRule="auto"/>
        <w:ind w:left="720"/>
        <w:rPr>
          <w:rFonts w:cstheme="minorEastAsia"/>
          <w:szCs w:val="24"/>
          <w:lang w:val="pt-BR"/>
        </w:rPr>
      </w:pPr>
      <w:r w:rsidRPr="00624AF3">
        <w:rPr>
          <w:rFonts w:cstheme="minorEastAsia"/>
          <w:szCs w:val="24"/>
          <w:lang w:val="pt-BR"/>
        </w:rPr>
        <w:t xml:space="preserve">Atualize o arquivo SharePointMP.config com as informações corretas </w:t>
      </w:r>
    </w:p>
    <w:p w:rsidR="00D34761" w:rsidRPr="00624AF3" w:rsidRDefault="00D34761" w:rsidP="001811C3">
      <w:pPr>
        <w:pStyle w:val="ListParagraph"/>
        <w:numPr>
          <w:ilvl w:val="0"/>
          <w:numId w:val="19"/>
        </w:numPr>
        <w:spacing w:before="100" w:beforeAutospacing="1" w:after="100" w:afterAutospacing="1" w:line="280" w:lineRule="auto"/>
        <w:ind w:left="1170"/>
        <w:rPr>
          <w:rFonts w:cstheme="minorEastAsia"/>
          <w:szCs w:val="24"/>
          <w:lang w:val="pt-BR"/>
        </w:rPr>
      </w:pPr>
      <w:r w:rsidRPr="00624AF3">
        <w:rPr>
          <w:rFonts w:cstheme="minorEastAsia"/>
          <w:szCs w:val="24"/>
          <w:lang w:val="pt-BR"/>
        </w:rPr>
        <w:t>Abra o arquivo SharePointMP.config em "%ProgramFiles%\Pacotes de Gerenciamento do System Center"</w:t>
      </w:r>
    </w:p>
    <w:p w:rsidR="00D34761" w:rsidRPr="00624AF3" w:rsidRDefault="00D34761" w:rsidP="001811C3">
      <w:pPr>
        <w:pStyle w:val="ListParagraph"/>
        <w:numPr>
          <w:ilvl w:val="0"/>
          <w:numId w:val="19"/>
        </w:numPr>
        <w:spacing w:before="100" w:beforeAutospacing="1" w:after="100" w:afterAutospacing="1" w:line="280" w:lineRule="auto"/>
        <w:ind w:left="1170"/>
        <w:rPr>
          <w:rFonts w:cstheme="minorEastAsia"/>
          <w:szCs w:val="24"/>
          <w:lang w:val="pt-BR"/>
        </w:rPr>
      </w:pPr>
      <w:r w:rsidRPr="00624AF3">
        <w:rPr>
          <w:rFonts w:cstheme="minorEastAsia"/>
          <w:szCs w:val="24"/>
          <w:lang w:val="pt-BR"/>
        </w:rPr>
        <w:t>Localize a seção a seguir e atualize a conta com a conta criada na última etapa. Além disso, adicione todos os computadores do farm para monitoramento. Para obter informações detalhadas, siga a instrução em SharePointMP.config. Verifique se todos os computadores que possuem o SharePoint Foundation 2010 instalado são incluídos por meio do filtro de expressão regular que corresponde ao valor do atributo Name do elemento Machine no arquivo SharePointMP.config.</w:t>
      </w:r>
    </w:p>
    <w:p w:rsidR="00995458" w:rsidRPr="00624AF3" w:rsidRDefault="00995458" w:rsidP="00877EA0">
      <w:pPr>
        <w:pStyle w:val="ListParagraph"/>
        <w:spacing w:before="100" w:beforeAutospacing="1" w:after="100" w:afterAutospacing="1"/>
        <w:ind w:left="450"/>
        <w:rPr>
          <w:rFonts w:eastAsia="Times New Roman"/>
          <w:lang w:val="pt-BR"/>
        </w:rPr>
      </w:pPr>
    </w:p>
    <w:tbl>
      <w:tblPr>
        <w:tblStyle w:val="TableGrid"/>
        <w:tblW w:w="0" w:type="auto"/>
        <w:tblInd w:w="450" w:type="dxa"/>
        <w:shd w:val="clear" w:color="auto" w:fill="D9D9D9" w:themeFill="background1" w:themeFillShade="D9"/>
        <w:tblLook w:val="04A0"/>
      </w:tblPr>
      <w:tblGrid>
        <w:gridCol w:w="8406"/>
      </w:tblGrid>
      <w:tr w:rsidR="008315B6" w:rsidRPr="00640EDF" w:rsidTr="008315B6">
        <w:tc>
          <w:tcPr>
            <w:tcW w:w="8856" w:type="dxa"/>
            <w:shd w:val="clear" w:color="auto" w:fill="D9D9D9" w:themeFill="background1" w:themeFillShade="D9"/>
          </w:tcPr>
          <w:p w:rsidR="00895F82" w:rsidRPr="00640EDF" w:rsidRDefault="00895F82" w:rsidP="00D544A3">
            <w:pPr>
              <w:pStyle w:val="ListParagraph"/>
              <w:spacing w:before="100" w:beforeAutospacing="1" w:after="100" w:afterAutospacing="1" w:line="280" w:lineRule="auto"/>
              <w:ind w:left="450"/>
              <w:rPr>
                <w:szCs w:val="24"/>
              </w:rPr>
            </w:pPr>
            <w:r w:rsidRPr="00640EDF">
              <w:rPr>
                <w:szCs w:val="24"/>
              </w:rPr>
              <w:t>&lt;Association Account="</w:t>
            </w:r>
            <w:r w:rsidR="00640EDF" w:rsidRPr="00942C04">
              <w:rPr>
                <w:rFonts w:eastAsia="Times New Roman"/>
                <w:b/>
              </w:rPr>
              <w:t>DisplayName</w:t>
            </w:r>
            <w:r w:rsidR="00640EDF" w:rsidRPr="00942C04">
              <w:rPr>
                <w:rFonts w:eastAsia="Times New Roman"/>
              </w:rPr>
              <w:t xml:space="preserve"> of RunAS account</w:t>
            </w:r>
            <w:r w:rsidRPr="00640EDF">
              <w:rPr>
                <w:szCs w:val="24"/>
              </w:rPr>
              <w:t>" Type="Agent"&gt;</w:t>
            </w:r>
          </w:p>
          <w:p w:rsidR="00D34761" w:rsidRPr="00640EDF" w:rsidRDefault="00D34761" w:rsidP="00D34761">
            <w:pPr>
              <w:pStyle w:val="ListParagraph"/>
              <w:spacing w:before="100" w:beforeAutospacing="1" w:after="100" w:afterAutospacing="1" w:line="280" w:lineRule="auto"/>
              <w:ind w:left="450"/>
              <w:rPr>
                <w:rFonts w:cstheme="minorEastAsia"/>
                <w:szCs w:val="24"/>
              </w:rPr>
            </w:pPr>
            <w:r w:rsidRPr="00640EDF">
              <w:rPr>
                <w:rFonts w:cstheme="minorEastAsia"/>
                <w:szCs w:val="24"/>
              </w:rPr>
              <w:t xml:space="preserve">  &lt;Machine Name="agentMachineFilter1" /&gt;</w:t>
            </w:r>
          </w:p>
          <w:p w:rsidR="00D34761" w:rsidRPr="00640EDF" w:rsidRDefault="00D34761" w:rsidP="00D34761">
            <w:pPr>
              <w:pStyle w:val="ListParagraph"/>
              <w:spacing w:before="100" w:beforeAutospacing="1" w:after="100" w:afterAutospacing="1" w:line="280" w:lineRule="auto"/>
              <w:ind w:left="450" w:firstLine="360"/>
              <w:rPr>
                <w:rFonts w:cstheme="minorEastAsia"/>
                <w:szCs w:val="24"/>
              </w:rPr>
            </w:pPr>
            <w:r w:rsidRPr="00640EDF">
              <w:rPr>
                <w:rFonts w:cstheme="minorEastAsia"/>
                <w:szCs w:val="24"/>
              </w:rPr>
              <w:t xml:space="preserve">  &lt;Machine Name="agentMachineFilter2" /&gt;</w:t>
            </w:r>
          </w:p>
          <w:p w:rsidR="008315B6" w:rsidRPr="00640EDF" w:rsidRDefault="008315B6" w:rsidP="00D34761">
            <w:pPr>
              <w:pStyle w:val="ListParagraph"/>
              <w:spacing w:before="100" w:beforeAutospacing="1" w:after="100" w:afterAutospacing="1" w:line="280" w:lineRule="auto"/>
              <w:ind w:left="450" w:firstLine="360"/>
              <w:rPr>
                <w:rFonts w:eastAsia="Times New Roman"/>
              </w:rPr>
            </w:pPr>
            <w:r w:rsidRPr="00640EDF">
              <w:rPr>
                <w:rFonts w:eastAsia="Times New Roman"/>
              </w:rPr>
              <w:tab/>
              <w:t>…</w:t>
            </w:r>
          </w:p>
          <w:p w:rsidR="008315B6" w:rsidRPr="00640EDF" w:rsidRDefault="00D34761" w:rsidP="00D34761">
            <w:pPr>
              <w:spacing w:before="100" w:beforeAutospacing="1" w:after="100" w:afterAutospacing="1" w:line="280" w:lineRule="auto"/>
              <w:ind w:left="90" w:firstLine="360"/>
              <w:rPr>
                <w:rFonts w:cstheme="minorEastAsia"/>
                <w:szCs w:val="24"/>
              </w:rPr>
            </w:pPr>
            <w:r w:rsidRPr="00640EDF">
              <w:rPr>
                <w:rFonts w:cstheme="minorEastAsia"/>
                <w:szCs w:val="24"/>
              </w:rPr>
              <w:t>&lt;/Association&gt;</w:t>
            </w:r>
          </w:p>
        </w:tc>
      </w:tr>
    </w:tbl>
    <w:p w:rsidR="008315B6" w:rsidRPr="00640EDF" w:rsidRDefault="008315B6" w:rsidP="00877EA0">
      <w:pPr>
        <w:pStyle w:val="ListParagraph"/>
        <w:spacing w:before="100" w:beforeAutospacing="1" w:after="100" w:afterAutospacing="1"/>
        <w:ind w:left="450"/>
        <w:rPr>
          <w:rFonts w:eastAsia="Times New Roman"/>
        </w:rPr>
      </w:pPr>
    </w:p>
    <w:p w:rsidR="00D34761" w:rsidRPr="00624AF3" w:rsidRDefault="00D34761" w:rsidP="00D34761">
      <w:pPr>
        <w:pStyle w:val="ListParagraph"/>
        <w:spacing w:before="100" w:beforeAutospacing="1" w:after="100" w:afterAutospacing="1" w:line="280" w:lineRule="auto"/>
        <w:ind w:left="810"/>
        <w:rPr>
          <w:rFonts w:cstheme="minorEastAsia"/>
          <w:szCs w:val="24"/>
          <w:lang w:val="pt-BR"/>
        </w:rPr>
      </w:pPr>
      <w:r w:rsidRPr="00624AF3">
        <w:rPr>
          <w:rFonts w:cstheme="minorEastAsia"/>
          <w:b/>
          <w:szCs w:val="24"/>
          <w:lang w:val="pt-BR"/>
        </w:rPr>
        <w:t>Observação:</w:t>
      </w:r>
      <w:r w:rsidRPr="00624AF3">
        <w:rPr>
          <w:rFonts w:cstheme="minorEastAsia"/>
          <w:szCs w:val="24"/>
          <w:lang w:val="pt-BR"/>
        </w:rPr>
        <w:t xml:space="preserve"> o valor padrão "" do atributo Name corresponde a todos os computadores gerenciados por agente. Se um computador que não possui nenhum dos componentes do SharePoint estiver incluído, o efeito colateral será que algumas verificações do Registro serão executadas nesse computador para determinar se ele possui ou não o SharePoint instalado.</w:t>
      </w:r>
    </w:p>
    <w:p w:rsidR="00F46029" w:rsidRPr="00624AF3" w:rsidRDefault="00F46029" w:rsidP="007548B7">
      <w:pPr>
        <w:pStyle w:val="ListParagraph"/>
        <w:spacing w:before="100" w:beforeAutospacing="1" w:after="100" w:afterAutospacing="1"/>
        <w:ind w:left="450"/>
        <w:rPr>
          <w:rFonts w:eastAsia="Times New Roman"/>
          <w:lang w:val="pt-BR"/>
        </w:rPr>
      </w:pPr>
    </w:p>
    <w:p w:rsidR="00D34761" w:rsidRPr="00624AF3" w:rsidRDefault="00D34761" w:rsidP="001811C3">
      <w:pPr>
        <w:pStyle w:val="ListParagraph"/>
        <w:numPr>
          <w:ilvl w:val="0"/>
          <w:numId w:val="17"/>
        </w:numPr>
        <w:spacing w:before="100" w:beforeAutospacing="1" w:after="100" w:afterAutospacing="1" w:line="280" w:lineRule="auto"/>
        <w:ind w:left="360"/>
        <w:rPr>
          <w:rFonts w:cstheme="minorEastAsia"/>
          <w:szCs w:val="24"/>
          <w:lang w:val="pt-BR"/>
        </w:rPr>
      </w:pPr>
      <w:r w:rsidRPr="00624AF3">
        <w:rPr>
          <w:rFonts w:cstheme="minorEastAsia"/>
          <w:szCs w:val="24"/>
          <w:lang w:val="pt-BR"/>
        </w:rPr>
        <w:t xml:space="preserve">Execute a tarefa de Administração para configurar a descoberta e o monitoramento </w:t>
      </w:r>
    </w:p>
    <w:p w:rsidR="00D34761" w:rsidRPr="00624AF3" w:rsidRDefault="00D34761" w:rsidP="001811C3">
      <w:pPr>
        <w:pStyle w:val="ListParagraph"/>
        <w:numPr>
          <w:ilvl w:val="0"/>
          <w:numId w:val="20"/>
        </w:numPr>
        <w:spacing w:before="100" w:beforeAutospacing="1" w:after="100" w:afterAutospacing="1" w:line="280" w:lineRule="auto"/>
        <w:ind w:left="720"/>
        <w:rPr>
          <w:rFonts w:cstheme="minorEastAsia"/>
          <w:szCs w:val="24"/>
          <w:lang w:val="pt-BR"/>
        </w:rPr>
      </w:pPr>
      <w:r w:rsidRPr="00624AF3">
        <w:rPr>
          <w:rFonts w:cstheme="minorEastAsia"/>
          <w:szCs w:val="24"/>
          <w:lang w:val="pt-BR"/>
        </w:rPr>
        <w:t>No servidor de gerenciamento do Operations Manager 2007, abra o Console de Operações</w:t>
      </w:r>
    </w:p>
    <w:p w:rsidR="00D34761" w:rsidRPr="00640EDF" w:rsidRDefault="00D34761" w:rsidP="001811C3">
      <w:pPr>
        <w:pStyle w:val="ListParagraph"/>
        <w:numPr>
          <w:ilvl w:val="0"/>
          <w:numId w:val="20"/>
        </w:numPr>
        <w:spacing w:before="100" w:beforeAutospacing="1" w:after="100" w:afterAutospacing="1" w:line="280" w:lineRule="auto"/>
        <w:ind w:left="720"/>
        <w:rPr>
          <w:rFonts w:cstheme="minorEastAsia"/>
          <w:szCs w:val="24"/>
        </w:rPr>
      </w:pPr>
      <w:r w:rsidRPr="00640EDF">
        <w:rPr>
          <w:rFonts w:cstheme="minorEastAsia"/>
          <w:szCs w:val="24"/>
        </w:rPr>
        <w:t>Na guia Monitoramento</w:t>
      </w:r>
    </w:p>
    <w:p w:rsidR="00D34761" w:rsidRPr="00624AF3" w:rsidRDefault="00D34761" w:rsidP="001811C3">
      <w:pPr>
        <w:pStyle w:val="ListParagraph"/>
        <w:numPr>
          <w:ilvl w:val="0"/>
          <w:numId w:val="20"/>
        </w:numPr>
        <w:spacing w:before="100" w:beforeAutospacing="1" w:after="100" w:afterAutospacing="1" w:line="280" w:lineRule="auto"/>
        <w:ind w:left="720"/>
        <w:rPr>
          <w:rFonts w:cstheme="minorEastAsia"/>
          <w:szCs w:val="24"/>
          <w:lang w:val="pt-BR"/>
        </w:rPr>
      </w:pPr>
      <w:r w:rsidRPr="00624AF3">
        <w:rPr>
          <w:rFonts w:cstheme="minorEastAsia"/>
          <w:szCs w:val="24"/>
          <w:lang w:val="pt-BR"/>
        </w:rPr>
        <w:t xml:space="preserve">Acesse Monitoramento </w:t>
      </w:r>
      <w:r w:rsidR="00624AF3" w:rsidRPr="00401F68">
        <w:rPr>
          <w:rFonts w:ascii="Wingdings" w:hAnsi="Wingdings"/>
        </w:rPr>
        <w:t></w:t>
      </w:r>
      <w:r w:rsidRPr="00624AF3">
        <w:rPr>
          <w:rFonts w:cstheme="minorEastAsia"/>
          <w:szCs w:val="24"/>
          <w:lang w:val="pt-BR"/>
        </w:rPr>
        <w:t xml:space="preserve"> pasta </w:t>
      </w:r>
      <w:r w:rsidRPr="00624AF3">
        <w:rPr>
          <w:rFonts w:cstheme="minorEastAsia"/>
          <w:b/>
          <w:szCs w:val="24"/>
          <w:lang w:val="pt-BR"/>
        </w:rPr>
        <w:t xml:space="preserve">SharePoint Foundation 2010 </w:t>
      </w:r>
      <w:r w:rsidRPr="00624AF3">
        <w:rPr>
          <w:rFonts w:cstheme="minorEastAsia"/>
          <w:szCs w:val="24"/>
          <w:lang w:val="pt-BR"/>
        </w:rPr>
        <w:t>(expanda essa pasta se necessário)</w:t>
      </w:r>
    </w:p>
    <w:p w:rsidR="00D34761" w:rsidRPr="00624AF3" w:rsidRDefault="00D34761" w:rsidP="001811C3">
      <w:pPr>
        <w:pStyle w:val="ListParagraph"/>
        <w:numPr>
          <w:ilvl w:val="0"/>
          <w:numId w:val="20"/>
        </w:numPr>
        <w:spacing w:before="100" w:beforeAutospacing="1" w:after="100" w:afterAutospacing="1" w:line="280" w:lineRule="auto"/>
        <w:ind w:left="720"/>
        <w:rPr>
          <w:rFonts w:cstheme="minorEastAsia"/>
          <w:szCs w:val="24"/>
          <w:lang w:val="pt-BR"/>
        </w:rPr>
      </w:pPr>
      <w:r w:rsidRPr="00624AF3">
        <w:rPr>
          <w:rFonts w:cstheme="minorEastAsia"/>
          <w:szCs w:val="24"/>
          <w:lang w:val="pt-BR"/>
        </w:rPr>
        <w:lastRenderedPageBreak/>
        <w:t xml:space="preserve">Clique no nó </w:t>
      </w:r>
      <w:r w:rsidRPr="00624AF3">
        <w:rPr>
          <w:rFonts w:cstheme="minorEastAsia"/>
          <w:b/>
          <w:szCs w:val="24"/>
          <w:lang w:val="pt-BR"/>
        </w:rPr>
        <w:t>Administração</w:t>
      </w:r>
      <w:r w:rsidRPr="00624AF3">
        <w:rPr>
          <w:rFonts w:cstheme="minorEastAsia"/>
          <w:szCs w:val="24"/>
          <w:lang w:val="pt-BR"/>
        </w:rPr>
        <w:t>, na pasta SharePoint Foundation 2010</w:t>
      </w:r>
    </w:p>
    <w:p w:rsidR="00D34761" w:rsidRPr="00624AF3" w:rsidRDefault="00D34761" w:rsidP="001811C3">
      <w:pPr>
        <w:pStyle w:val="ListParagraph"/>
        <w:numPr>
          <w:ilvl w:val="0"/>
          <w:numId w:val="20"/>
        </w:numPr>
        <w:spacing w:before="100" w:beforeAutospacing="1" w:after="100" w:afterAutospacing="1" w:line="280" w:lineRule="auto"/>
        <w:ind w:left="720"/>
        <w:rPr>
          <w:rFonts w:cstheme="minorEastAsia"/>
          <w:szCs w:val="24"/>
          <w:lang w:val="pt-BR"/>
        </w:rPr>
      </w:pPr>
      <w:r w:rsidRPr="00624AF3">
        <w:rPr>
          <w:rFonts w:cstheme="minorEastAsia"/>
          <w:szCs w:val="24"/>
          <w:lang w:val="pt-BR"/>
        </w:rPr>
        <w:t xml:space="preserve">Acesse o Menu Ações na barra de ferramentas </w:t>
      </w:r>
      <w:r w:rsidR="00624AF3" w:rsidRPr="00401F68">
        <w:rPr>
          <w:rFonts w:ascii="Wingdings" w:hAnsi="Wingdings"/>
        </w:rPr>
        <w:t></w:t>
      </w:r>
      <w:r w:rsidRPr="00624AF3">
        <w:rPr>
          <w:rFonts w:cstheme="minorEastAsia"/>
          <w:szCs w:val="24"/>
          <w:lang w:val="pt-BR"/>
        </w:rPr>
        <w:t xml:space="preserve"> Tarefas do Grupo de Farms do Microsoft SharePoint 2010 </w:t>
      </w:r>
      <w:r w:rsidR="00624AF3" w:rsidRPr="00401F68">
        <w:rPr>
          <w:rFonts w:ascii="Wingdings" w:hAnsi="Wingdings"/>
        </w:rPr>
        <w:t></w:t>
      </w:r>
      <w:r w:rsidRPr="00624AF3">
        <w:rPr>
          <w:rFonts w:cstheme="minorEastAsia"/>
          <w:szCs w:val="24"/>
          <w:lang w:val="pt-BR"/>
        </w:rPr>
        <w:t xml:space="preserve"> Configurar Pacote de Gerenciamento do SharePoint </w:t>
      </w:r>
    </w:p>
    <w:p w:rsidR="00D34761" w:rsidRPr="00640EDF" w:rsidRDefault="00D34761" w:rsidP="001811C3">
      <w:pPr>
        <w:pStyle w:val="ListParagraph"/>
        <w:numPr>
          <w:ilvl w:val="0"/>
          <w:numId w:val="20"/>
        </w:numPr>
        <w:spacing w:before="100" w:beforeAutospacing="1" w:after="100" w:afterAutospacing="1" w:line="280" w:lineRule="auto"/>
        <w:ind w:left="720"/>
        <w:rPr>
          <w:rFonts w:cstheme="minorEastAsia"/>
          <w:szCs w:val="24"/>
        </w:rPr>
      </w:pPr>
      <w:r w:rsidRPr="00624AF3">
        <w:rPr>
          <w:rFonts w:cstheme="minorEastAsia"/>
          <w:szCs w:val="24"/>
          <w:lang w:val="pt-BR"/>
        </w:rPr>
        <w:t xml:space="preserve">Verifique se o arquivo SharePointMP.config se encontra no local correto. </w:t>
      </w:r>
      <w:r w:rsidRPr="00640EDF">
        <w:rPr>
          <w:rFonts w:cstheme="minorEastAsia"/>
          <w:szCs w:val="24"/>
        </w:rPr>
        <w:t xml:space="preserve">Clique em </w:t>
      </w:r>
      <w:r w:rsidRPr="00640EDF">
        <w:rPr>
          <w:rFonts w:cstheme="minorEastAsia"/>
          <w:b/>
          <w:szCs w:val="24"/>
        </w:rPr>
        <w:t>Executar.</w:t>
      </w:r>
    </w:p>
    <w:p w:rsidR="00D34761" w:rsidRPr="00624AF3" w:rsidRDefault="00D34761" w:rsidP="00D34761">
      <w:pPr>
        <w:spacing w:before="100" w:beforeAutospacing="1" w:after="100" w:afterAutospacing="1" w:line="280" w:lineRule="auto"/>
        <w:ind w:left="360"/>
        <w:rPr>
          <w:rFonts w:cstheme="minorEastAsia"/>
          <w:szCs w:val="24"/>
          <w:lang w:val="pt-BR"/>
        </w:rPr>
      </w:pPr>
      <w:r w:rsidRPr="00624AF3">
        <w:rPr>
          <w:rFonts w:cstheme="minorEastAsia"/>
          <w:b/>
          <w:szCs w:val="24"/>
          <w:lang w:val="pt-BR"/>
        </w:rPr>
        <w:t xml:space="preserve">Observação: </w:t>
      </w:r>
      <w:r w:rsidRPr="00624AF3">
        <w:rPr>
          <w:rFonts w:cstheme="minorEastAsia"/>
          <w:szCs w:val="24"/>
          <w:lang w:val="pt-BR"/>
        </w:rPr>
        <w:t>a tarefa levará alguns minutos para ser concluída.</w:t>
      </w:r>
    </w:p>
    <w:p w:rsidR="00D34761" w:rsidRPr="00624AF3" w:rsidRDefault="00D34761" w:rsidP="001811C3">
      <w:pPr>
        <w:pStyle w:val="ListParagraph"/>
        <w:numPr>
          <w:ilvl w:val="0"/>
          <w:numId w:val="20"/>
        </w:numPr>
        <w:spacing w:before="100" w:beforeAutospacing="1" w:after="100" w:afterAutospacing="1" w:line="280" w:lineRule="auto"/>
        <w:ind w:left="720"/>
        <w:rPr>
          <w:rFonts w:cstheme="minorEastAsia"/>
          <w:szCs w:val="24"/>
          <w:lang w:val="pt-BR"/>
        </w:rPr>
      </w:pPr>
      <w:r w:rsidRPr="00624AF3">
        <w:rPr>
          <w:rFonts w:cstheme="minorEastAsia"/>
          <w:szCs w:val="24"/>
          <w:lang w:val="pt-BR"/>
        </w:rPr>
        <w:t>Feche a caixa de diálogo se não houver erros.</w:t>
      </w:r>
    </w:p>
    <w:p w:rsidR="00D34761" w:rsidRPr="00624AF3" w:rsidRDefault="00D34761" w:rsidP="00D34761">
      <w:pPr>
        <w:spacing w:line="280" w:lineRule="auto"/>
        <w:ind w:left="450"/>
        <w:rPr>
          <w:rFonts w:cstheme="minorEastAsia"/>
          <w:szCs w:val="24"/>
          <w:lang w:val="pt-BR"/>
        </w:rPr>
      </w:pPr>
      <w:r w:rsidRPr="00624AF3">
        <w:rPr>
          <w:rFonts w:cstheme="minorEastAsia"/>
          <w:szCs w:val="24"/>
          <w:lang w:val="pt-BR"/>
        </w:rPr>
        <w:t>Se a tarefa for concluída sem erros, prossiga na etapa seguinte. Caso contrário, corrija o problema e execute novamente essa tarefa até que ela seja concluída sem erros.</w:t>
      </w:r>
    </w:p>
    <w:p w:rsidR="00D34761" w:rsidRPr="00624AF3" w:rsidRDefault="00D34761" w:rsidP="00D34761">
      <w:pPr>
        <w:spacing w:line="280" w:lineRule="auto"/>
        <w:ind w:left="450"/>
        <w:rPr>
          <w:rFonts w:cstheme="minorEastAsia"/>
          <w:szCs w:val="24"/>
          <w:lang w:val="pt-BR"/>
        </w:rPr>
      </w:pPr>
      <w:r w:rsidRPr="00624AF3">
        <w:rPr>
          <w:rFonts w:cstheme="minorEastAsia"/>
          <w:b/>
          <w:szCs w:val="24"/>
          <w:lang w:val="pt-BR"/>
        </w:rPr>
        <w:t xml:space="preserve">Observação: </w:t>
      </w:r>
      <w:r w:rsidRPr="00624AF3">
        <w:rPr>
          <w:rFonts w:cstheme="minorEastAsia"/>
          <w:szCs w:val="24"/>
          <w:lang w:val="pt-BR"/>
        </w:rPr>
        <w:t>você pode realizar essa tarefa usando o Windows PowerShell. Para obter mais informações sobre o uso do Windows PowerShell para realizar essa tarefa, consulte a ajuda dos comdlets “Get-Task” e “Start-Task”, iniciando o console PowerShell do Operations Manager no menu Iniciar ou em %ProgramFiles%\System Center Operations Manager 2007\Microsoft.EnterpriseManagement.OperationsManager.ClientShell.Console e digitando “Get-Help Get-Task -full” ou “Get-Help Start-Task -full”.</w:t>
      </w:r>
    </w:p>
    <w:p w:rsidR="00A360A0" w:rsidRPr="00624AF3" w:rsidRDefault="00A360A0" w:rsidP="001811C3">
      <w:pPr>
        <w:pStyle w:val="ListParagraph"/>
        <w:numPr>
          <w:ilvl w:val="0"/>
          <w:numId w:val="35"/>
        </w:numPr>
        <w:spacing w:before="100" w:beforeAutospacing="1" w:after="100" w:afterAutospacing="1" w:line="280" w:lineRule="auto"/>
        <w:ind w:left="0"/>
        <w:rPr>
          <w:rFonts w:cstheme="minorEastAsia"/>
          <w:szCs w:val="24"/>
          <w:lang w:val="pt-BR"/>
        </w:rPr>
      </w:pPr>
      <w:r w:rsidRPr="00624AF3">
        <w:rPr>
          <w:rFonts w:cstheme="minorEastAsia"/>
          <w:szCs w:val="24"/>
          <w:lang w:val="pt-BR"/>
        </w:rPr>
        <w:t>Após a conclusão da etapa anterior, aguarde aproximadamente de meia hora até uma hora para possibilitar a conclusão do processo de descoberta.</w:t>
      </w:r>
    </w:p>
    <w:p w:rsidR="00A360A0" w:rsidRPr="00624AF3" w:rsidRDefault="00A360A0" w:rsidP="001811C3">
      <w:pPr>
        <w:pStyle w:val="ListParagraph"/>
        <w:numPr>
          <w:ilvl w:val="0"/>
          <w:numId w:val="35"/>
        </w:numPr>
        <w:spacing w:before="100" w:beforeAutospacing="1" w:after="100" w:afterAutospacing="1" w:line="280" w:lineRule="auto"/>
        <w:ind w:left="0"/>
        <w:rPr>
          <w:rFonts w:cstheme="minorEastAsia"/>
          <w:szCs w:val="24"/>
          <w:lang w:val="pt-BR"/>
        </w:rPr>
      </w:pPr>
      <w:r w:rsidRPr="00624AF3">
        <w:rPr>
          <w:rFonts w:cstheme="minorEastAsia"/>
          <w:szCs w:val="24"/>
          <w:lang w:val="pt-BR"/>
        </w:rPr>
        <w:t xml:space="preserve">Verifique os resultados da descoberta. </w:t>
      </w:r>
    </w:p>
    <w:p w:rsidR="00A360A0" w:rsidRPr="00624AF3" w:rsidRDefault="00A360A0" w:rsidP="001811C3">
      <w:pPr>
        <w:pStyle w:val="ListParagraph"/>
        <w:numPr>
          <w:ilvl w:val="0"/>
          <w:numId w:val="21"/>
        </w:numPr>
        <w:spacing w:line="280" w:lineRule="auto"/>
        <w:ind w:left="360"/>
        <w:rPr>
          <w:rFonts w:cstheme="minorEastAsia"/>
          <w:szCs w:val="24"/>
          <w:lang w:val="pt-BR"/>
        </w:rPr>
      </w:pPr>
      <w:r w:rsidRPr="00624AF3">
        <w:rPr>
          <w:rFonts w:cstheme="minorEastAsia"/>
          <w:szCs w:val="24"/>
          <w:lang w:val="pt-BR"/>
        </w:rPr>
        <w:t xml:space="preserve">Abra o console do Operations Manager 2007 </w:t>
      </w:r>
    </w:p>
    <w:p w:rsidR="00A360A0" w:rsidRPr="00624AF3" w:rsidRDefault="00A360A0" w:rsidP="001811C3">
      <w:pPr>
        <w:pStyle w:val="ListParagraph"/>
        <w:numPr>
          <w:ilvl w:val="0"/>
          <w:numId w:val="21"/>
        </w:numPr>
        <w:spacing w:line="280" w:lineRule="auto"/>
        <w:ind w:left="360"/>
        <w:rPr>
          <w:rFonts w:cstheme="minorEastAsia"/>
          <w:szCs w:val="24"/>
          <w:lang w:val="pt-BR"/>
        </w:rPr>
      </w:pPr>
      <w:r w:rsidRPr="00624AF3">
        <w:rPr>
          <w:rFonts w:cstheme="minorEastAsia"/>
          <w:szCs w:val="24"/>
          <w:lang w:val="pt-BR"/>
        </w:rPr>
        <w:t xml:space="preserve">Acesse a guia </w:t>
      </w:r>
      <w:r w:rsidRPr="00624AF3">
        <w:rPr>
          <w:rFonts w:cstheme="minorEastAsia"/>
          <w:b/>
          <w:szCs w:val="24"/>
          <w:lang w:val="pt-BR"/>
        </w:rPr>
        <w:t xml:space="preserve">Monitoramento </w:t>
      </w:r>
      <w:r w:rsidRPr="00624AF3">
        <w:rPr>
          <w:rFonts w:cstheme="minorEastAsia"/>
          <w:szCs w:val="24"/>
          <w:lang w:val="pt-BR"/>
        </w:rPr>
        <w:t>(canto inferior esquerdo)</w:t>
      </w:r>
    </w:p>
    <w:p w:rsidR="00A360A0" w:rsidRPr="00624AF3" w:rsidRDefault="00A360A0" w:rsidP="001811C3">
      <w:pPr>
        <w:pStyle w:val="ListParagraph"/>
        <w:numPr>
          <w:ilvl w:val="0"/>
          <w:numId w:val="21"/>
        </w:numPr>
        <w:spacing w:line="280" w:lineRule="auto"/>
        <w:ind w:left="360"/>
        <w:rPr>
          <w:rFonts w:cstheme="minorEastAsia"/>
          <w:szCs w:val="24"/>
          <w:lang w:val="pt-BR"/>
        </w:rPr>
      </w:pPr>
      <w:r w:rsidRPr="00624AF3">
        <w:rPr>
          <w:rFonts w:cstheme="minorEastAsia"/>
          <w:szCs w:val="24"/>
          <w:lang w:val="pt-BR"/>
        </w:rPr>
        <w:t>Acesse a pasta Produtos do SharePoint 2010 (expanda essa pasta se necessário)</w:t>
      </w:r>
    </w:p>
    <w:p w:rsidR="00A360A0" w:rsidRPr="00624AF3" w:rsidRDefault="00A360A0" w:rsidP="001811C3">
      <w:pPr>
        <w:pStyle w:val="ListParagraph"/>
        <w:numPr>
          <w:ilvl w:val="0"/>
          <w:numId w:val="21"/>
        </w:numPr>
        <w:spacing w:line="280" w:lineRule="auto"/>
        <w:ind w:left="360"/>
        <w:rPr>
          <w:rFonts w:cstheme="minorEastAsia"/>
          <w:szCs w:val="24"/>
          <w:lang w:val="pt-BR"/>
        </w:rPr>
      </w:pPr>
      <w:r w:rsidRPr="00624AF3">
        <w:rPr>
          <w:rFonts w:cstheme="minorEastAsia"/>
          <w:szCs w:val="24"/>
          <w:lang w:val="pt-BR"/>
        </w:rPr>
        <w:t xml:space="preserve">Clique no nó </w:t>
      </w:r>
      <w:r w:rsidRPr="00624AF3">
        <w:rPr>
          <w:rFonts w:cstheme="minorEastAsia"/>
          <w:b/>
          <w:szCs w:val="24"/>
          <w:lang w:val="pt-BR"/>
        </w:rPr>
        <w:t>Modo de Exibição de Diagrama</w:t>
      </w:r>
    </w:p>
    <w:p w:rsidR="00A360A0" w:rsidRPr="00640EDF" w:rsidRDefault="00A360A0" w:rsidP="001811C3">
      <w:pPr>
        <w:pStyle w:val="ListParagraph"/>
        <w:numPr>
          <w:ilvl w:val="0"/>
          <w:numId w:val="21"/>
        </w:numPr>
        <w:spacing w:line="280" w:lineRule="auto"/>
        <w:ind w:left="360"/>
        <w:rPr>
          <w:rFonts w:cstheme="minorEastAsia"/>
          <w:szCs w:val="24"/>
        </w:rPr>
      </w:pPr>
      <w:r w:rsidRPr="00624AF3">
        <w:rPr>
          <w:rFonts w:cstheme="minorEastAsia"/>
          <w:szCs w:val="24"/>
          <w:lang w:val="pt-BR"/>
        </w:rPr>
        <w:t xml:space="preserve">Expanda o modo de exibição de diagrama e consulte o administrador do SharePoint para ver se todos os serviços que foram provisionados estão descobertos. Se esse não for o caso, consulte as Perguntas Frequentes para ver se o problema é conhecido e para obter uma solução alternativa. </w:t>
      </w:r>
      <w:r w:rsidRPr="00640EDF">
        <w:rPr>
          <w:rFonts w:cstheme="minorEastAsia"/>
          <w:szCs w:val="24"/>
        </w:rPr>
        <w:t>Se não houver uma solução alternativa, tente novamente.</w:t>
      </w:r>
    </w:p>
    <w:p w:rsidR="00AF2004" w:rsidRPr="00640EDF" w:rsidRDefault="00AF2004" w:rsidP="00C53F9D">
      <w:pPr>
        <w:pStyle w:val="ListParagraph"/>
        <w:ind w:left="0"/>
      </w:pPr>
    </w:p>
    <w:p w:rsidR="00A360A0" w:rsidRPr="00624AF3" w:rsidRDefault="00A360A0" w:rsidP="00A360A0">
      <w:pPr>
        <w:pStyle w:val="ListParagraph"/>
        <w:spacing w:line="280" w:lineRule="auto"/>
        <w:ind w:left="0"/>
        <w:rPr>
          <w:rFonts w:cstheme="minorEastAsia"/>
          <w:szCs w:val="24"/>
          <w:lang w:val="pt-BR"/>
        </w:rPr>
      </w:pPr>
      <w:r w:rsidRPr="00624AF3">
        <w:rPr>
          <w:rFonts w:cstheme="minorEastAsia"/>
          <w:szCs w:val="24"/>
          <w:lang w:val="pt-BR"/>
        </w:rPr>
        <w:t>Você concluiu a configuração do Operations Manager 2007 para monitorar o farm do SharePoint.</w:t>
      </w:r>
    </w:p>
    <w:p w:rsidR="00A360A0" w:rsidRPr="00624AF3" w:rsidRDefault="00A360A0" w:rsidP="00A360A0">
      <w:pPr>
        <w:pStyle w:val="ListParagraph"/>
        <w:spacing w:line="280" w:lineRule="auto"/>
        <w:ind w:left="0"/>
        <w:rPr>
          <w:rFonts w:cstheme="minorEastAsia"/>
          <w:szCs w:val="24"/>
          <w:lang w:val="pt-BR"/>
        </w:rPr>
      </w:pPr>
      <w:r w:rsidRPr="00624AF3">
        <w:rPr>
          <w:rFonts w:cstheme="minorEastAsia"/>
          <w:b/>
          <w:szCs w:val="24"/>
          <w:lang w:val="pt-BR"/>
        </w:rPr>
        <w:lastRenderedPageBreak/>
        <w:t>Observação</w:t>
      </w:r>
      <w:r w:rsidRPr="00624AF3">
        <w:rPr>
          <w:rFonts w:cstheme="minorEastAsia"/>
          <w:szCs w:val="24"/>
          <w:lang w:val="pt-BR"/>
        </w:rPr>
        <w:t xml:space="preserve">: depois de concluir a configuração, monitore seu farm em busca de alertas. Será necessário redefinir alguns alertas manualmente depois que o status for alterado para </w:t>
      </w:r>
      <w:r w:rsidRPr="00624AF3">
        <w:rPr>
          <w:rFonts w:cstheme="minorEastAsia"/>
          <w:b/>
          <w:szCs w:val="24"/>
          <w:lang w:val="pt-BR"/>
        </w:rPr>
        <w:t>Crítico</w:t>
      </w:r>
      <w:r w:rsidRPr="00624AF3">
        <w:rPr>
          <w:rFonts w:cstheme="minorEastAsia"/>
          <w:szCs w:val="24"/>
          <w:lang w:val="pt-BR"/>
        </w:rPr>
        <w:t xml:space="preserve">. Caso contrário, o monitor permanecerá em um estado </w:t>
      </w:r>
      <w:r w:rsidRPr="00624AF3">
        <w:rPr>
          <w:rFonts w:cstheme="minorEastAsia"/>
          <w:b/>
          <w:szCs w:val="24"/>
          <w:lang w:val="pt-BR"/>
        </w:rPr>
        <w:t>Crítico</w:t>
      </w:r>
      <w:r w:rsidRPr="00624AF3">
        <w:rPr>
          <w:rFonts w:cstheme="minorEastAsia"/>
          <w:szCs w:val="24"/>
          <w:lang w:val="pt-BR"/>
        </w:rPr>
        <w:t xml:space="preserve"> sem enviar novos alertas.</w:t>
      </w:r>
    </w:p>
    <w:p w:rsidR="00A360A0" w:rsidRPr="00624AF3" w:rsidRDefault="00A360A0" w:rsidP="00A360A0">
      <w:pPr>
        <w:pStyle w:val="Heading1"/>
        <w:spacing w:line="280" w:lineRule="auto"/>
        <w:rPr>
          <w:rFonts w:cstheme="minorEastAsia"/>
          <w:szCs w:val="24"/>
          <w:lang w:val="pt-BR"/>
        </w:rPr>
      </w:pPr>
      <w:bookmarkStart w:id="2" w:name="_Toc248039205"/>
      <w:r w:rsidRPr="00624AF3">
        <w:rPr>
          <w:rFonts w:cstheme="minorEastAsia"/>
          <w:szCs w:val="24"/>
          <w:lang w:val="pt-BR"/>
        </w:rPr>
        <w:t>Arquivos inclusos neste Pacote de Gerenciamento</w:t>
      </w:r>
      <w:bookmarkEnd w:id="2"/>
    </w:p>
    <w:p w:rsidR="00A360A0" w:rsidRPr="00640EDF" w:rsidRDefault="00A360A0" w:rsidP="001811C3">
      <w:pPr>
        <w:pStyle w:val="ListParagraph"/>
        <w:numPr>
          <w:ilvl w:val="0"/>
          <w:numId w:val="30"/>
        </w:numPr>
        <w:spacing w:line="280" w:lineRule="auto"/>
        <w:rPr>
          <w:rFonts w:cstheme="minorEastAsia"/>
          <w:szCs w:val="24"/>
        </w:rPr>
      </w:pPr>
      <w:r w:rsidRPr="00640EDF">
        <w:rPr>
          <w:rFonts w:cstheme="minorEastAsia"/>
          <w:szCs w:val="24"/>
        </w:rPr>
        <w:t>Microsoft.SharePoint.Foundation.2010.mp</w:t>
      </w:r>
    </w:p>
    <w:p w:rsidR="00A360A0" w:rsidRPr="00640EDF" w:rsidRDefault="00A360A0" w:rsidP="001811C3">
      <w:pPr>
        <w:pStyle w:val="ListParagraph"/>
        <w:numPr>
          <w:ilvl w:val="0"/>
          <w:numId w:val="30"/>
        </w:numPr>
        <w:spacing w:line="280" w:lineRule="auto"/>
        <w:rPr>
          <w:rFonts w:cstheme="minorEastAsia"/>
          <w:szCs w:val="24"/>
        </w:rPr>
      </w:pPr>
      <w:r w:rsidRPr="00640EDF">
        <w:rPr>
          <w:rFonts w:cstheme="minorEastAsia"/>
          <w:szCs w:val="24"/>
        </w:rPr>
        <w:t>Microsoft SharePoint Foundation 2010 Management Pack Guide.docx</w:t>
      </w:r>
    </w:p>
    <w:p w:rsidR="00A360A0" w:rsidRPr="00640EDF" w:rsidRDefault="00A360A0" w:rsidP="001811C3">
      <w:pPr>
        <w:pStyle w:val="ListParagraph"/>
        <w:numPr>
          <w:ilvl w:val="0"/>
          <w:numId w:val="30"/>
        </w:numPr>
        <w:spacing w:line="280" w:lineRule="auto"/>
        <w:rPr>
          <w:rFonts w:cstheme="minorEastAsia"/>
          <w:szCs w:val="24"/>
        </w:rPr>
      </w:pPr>
      <w:r w:rsidRPr="00640EDF">
        <w:rPr>
          <w:rFonts w:cstheme="minorEastAsia"/>
          <w:szCs w:val="24"/>
        </w:rPr>
        <w:t>Microsoft SharePoint Foundation 2010 Management Pack Readme.htm</w:t>
      </w:r>
    </w:p>
    <w:p w:rsidR="00A360A0" w:rsidRPr="00640EDF" w:rsidRDefault="00A360A0" w:rsidP="001811C3">
      <w:pPr>
        <w:pStyle w:val="ListParagraph"/>
        <w:numPr>
          <w:ilvl w:val="0"/>
          <w:numId w:val="30"/>
        </w:numPr>
        <w:spacing w:line="280" w:lineRule="auto"/>
        <w:rPr>
          <w:rFonts w:cstheme="minorEastAsia"/>
          <w:szCs w:val="24"/>
        </w:rPr>
      </w:pPr>
      <w:r w:rsidRPr="00640EDF">
        <w:rPr>
          <w:rFonts w:cstheme="minorEastAsia"/>
          <w:szCs w:val="24"/>
        </w:rPr>
        <w:t xml:space="preserve"> SharePointMP.config</w:t>
      </w:r>
    </w:p>
    <w:p w:rsidR="00A360A0" w:rsidRPr="00640EDF" w:rsidRDefault="00A360A0" w:rsidP="001811C3">
      <w:pPr>
        <w:pStyle w:val="ListParagraph"/>
        <w:numPr>
          <w:ilvl w:val="0"/>
          <w:numId w:val="30"/>
        </w:numPr>
        <w:spacing w:line="280" w:lineRule="auto"/>
        <w:rPr>
          <w:rFonts w:cstheme="minorEastAsia"/>
          <w:szCs w:val="24"/>
        </w:rPr>
      </w:pPr>
      <w:r w:rsidRPr="00640EDF">
        <w:rPr>
          <w:rFonts w:cstheme="minorEastAsia"/>
          <w:szCs w:val="24"/>
        </w:rPr>
        <w:t>EULA.RTF</w:t>
      </w:r>
    </w:p>
    <w:p w:rsidR="00A360A0" w:rsidRPr="00640EDF" w:rsidRDefault="00A360A0" w:rsidP="00A360A0">
      <w:pPr>
        <w:pStyle w:val="Heading1"/>
        <w:spacing w:line="280" w:lineRule="auto"/>
        <w:rPr>
          <w:rFonts w:cstheme="minorEastAsia"/>
          <w:szCs w:val="24"/>
        </w:rPr>
      </w:pPr>
      <w:bookmarkStart w:id="3" w:name="_Toc248039206"/>
      <w:r w:rsidRPr="00640EDF">
        <w:rPr>
          <w:rFonts w:cstheme="minorEastAsia"/>
          <w:szCs w:val="24"/>
        </w:rPr>
        <w:t>Perguntas frequentes e problemas conhecidos</w:t>
      </w:r>
      <w:bookmarkEnd w:id="3"/>
    </w:p>
    <w:p w:rsidR="00A360A0" w:rsidRPr="00624AF3" w:rsidRDefault="00A360A0" w:rsidP="001811C3">
      <w:pPr>
        <w:pStyle w:val="ListParagraph"/>
        <w:numPr>
          <w:ilvl w:val="0"/>
          <w:numId w:val="14"/>
        </w:numPr>
        <w:spacing w:line="280" w:lineRule="auto"/>
        <w:ind w:left="360"/>
        <w:rPr>
          <w:rFonts w:cstheme="minorEastAsia"/>
          <w:b/>
          <w:szCs w:val="24"/>
          <w:lang w:val="pt-BR"/>
        </w:rPr>
      </w:pPr>
      <w:r w:rsidRPr="00624AF3">
        <w:rPr>
          <w:rFonts w:cstheme="minorEastAsia"/>
          <w:b/>
          <w:szCs w:val="24"/>
          <w:lang w:val="pt-BR"/>
        </w:rPr>
        <w:t>Quantos farms posso monitorar a partir de um conjunto de servidores do Operations Manager 2007?</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szCs w:val="24"/>
          <w:lang w:val="pt-BR"/>
        </w:rPr>
        <w:t xml:space="preserve">Recomendamos que um conjunto de servidores do Operations Manager 2007 monitore apenas um farm do SharePoint. </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szCs w:val="24"/>
          <w:lang w:val="pt-BR"/>
        </w:rPr>
        <w:t>Não convém ter computadores agentes multihomed (servidores SharePoint que são monitorados em vários grupos de gerenciamento do Operations Manager 2007).</w:t>
      </w:r>
    </w:p>
    <w:p w:rsidR="00A360A0" w:rsidRPr="00624AF3" w:rsidRDefault="00A360A0" w:rsidP="001811C3">
      <w:pPr>
        <w:pStyle w:val="ListParagraph"/>
        <w:numPr>
          <w:ilvl w:val="0"/>
          <w:numId w:val="14"/>
        </w:numPr>
        <w:spacing w:line="280" w:lineRule="auto"/>
        <w:ind w:left="360"/>
        <w:rPr>
          <w:rFonts w:cstheme="minorEastAsia"/>
          <w:b/>
          <w:szCs w:val="24"/>
          <w:lang w:val="pt-BR"/>
        </w:rPr>
      </w:pPr>
      <w:r w:rsidRPr="00624AF3">
        <w:rPr>
          <w:rFonts w:cstheme="minorEastAsia"/>
          <w:b/>
          <w:szCs w:val="24"/>
          <w:lang w:val="pt-BR"/>
        </w:rPr>
        <w:t>Este Pacote de Gerenciamento possui suporte no Operations Manager 2007 SP1 e no Operations Manager 2007 R2?</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szCs w:val="24"/>
          <w:lang w:val="pt-BR"/>
        </w:rPr>
        <w:t>No console do System Center Operations Manager 2007, se o status do monitor do SharePoint não aparecer para todos os aplicativos de serviços do SharePoint em um servidor de agente do Operations Manager 2007, será necessário reiniciar o servidor.</w:t>
      </w:r>
    </w:p>
    <w:p w:rsidR="00A360A0" w:rsidRPr="00624AF3" w:rsidRDefault="00A360A0" w:rsidP="001811C3">
      <w:pPr>
        <w:pStyle w:val="ListParagraph"/>
        <w:numPr>
          <w:ilvl w:val="0"/>
          <w:numId w:val="14"/>
        </w:numPr>
        <w:spacing w:line="280" w:lineRule="auto"/>
        <w:ind w:left="360"/>
        <w:rPr>
          <w:rFonts w:cstheme="minorEastAsia"/>
          <w:b/>
          <w:szCs w:val="24"/>
          <w:lang w:val="pt-BR"/>
        </w:rPr>
      </w:pPr>
      <w:r w:rsidRPr="00624AF3">
        <w:rPr>
          <w:rFonts w:cstheme="minorEastAsia"/>
          <w:b/>
          <w:szCs w:val="24"/>
          <w:lang w:val="pt-BR"/>
        </w:rPr>
        <w:t>Por que a tarefa de administração não foi executada com êxito após a configuração do sistema?</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szCs w:val="24"/>
          <w:lang w:val="pt-BR"/>
        </w:rPr>
        <w:t xml:space="preserve">É necessário reiniciar os Servidores de Gerenciamento e o RMS do Operations Manager 2007 pelo menos uma vez após a sua configuração para que a tarefa de administração seja executada com êxito. </w:t>
      </w:r>
    </w:p>
    <w:p w:rsidR="00A360A0" w:rsidRPr="00624AF3" w:rsidRDefault="00A360A0" w:rsidP="001811C3">
      <w:pPr>
        <w:pStyle w:val="ListParagraph"/>
        <w:numPr>
          <w:ilvl w:val="0"/>
          <w:numId w:val="14"/>
        </w:numPr>
        <w:spacing w:line="280" w:lineRule="auto"/>
        <w:ind w:left="360"/>
        <w:rPr>
          <w:rFonts w:cstheme="minorEastAsia"/>
          <w:b/>
          <w:szCs w:val="24"/>
          <w:lang w:val="pt-BR"/>
        </w:rPr>
      </w:pPr>
      <w:r w:rsidRPr="00624AF3">
        <w:rPr>
          <w:rFonts w:cstheme="minorEastAsia"/>
          <w:b/>
          <w:szCs w:val="24"/>
          <w:lang w:val="pt-BR"/>
        </w:rPr>
        <w:t>Por que eu não vejo o arquivo SharePointMP.config na versão de 64 bits do Windows Server 2008?</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szCs w:val="24"/>
          <w:lang w:val="pt-BR"/>
        </w:rPr>
        <w:lastRenderedPageBreak/>
        <w:t>Na versão de 64 bits do Windows Server 2008, o arquivo SharePointMP.config é instalado na pasta “%ProgramFiles(x86)%\System Center Management Packs”. É necessário copiar esse arquivo para a pasta “%Program Files\System Center Management Packs” antes de executar a tarefa de administração. Caso contrário, os administradores verão o erro "Falha ao carregar o arquivo de configuração" durante a configuração do pacote de gerenciamento</w:t>
      </w:r>
    </w:p>
    <w:p w:rsidR="00A360A0" w:rsidRPr="00624AF3" w:rsidRDefault="00A360A0" w:rsidP="001811C3">
      <w:pPr>
        <w:pStyle w:val="ListParagraph"/>
        <w:numPr>
          <w:ilvl w:val="0"/>
          <w:numId w:val="14"/>
        </w:numPr>
        <w:spacing w:line="280" w:lineRule="auto"/>
        <w:ind w:left="360"/>
        <w:rPr>
          <w:rFonts w:cstheme="minorEastAsia"/>
          <w:b/>
          <w:szCs w:val="24"/>
          <w:lang w:val="pt-BR"/>
        </w:rPr>
      </w:pPr>
      <w:r w:rsidRPr="00624AF3">
        <w:rPr>
          <w:rFonts w:cstheme="minorEastAsia"/>
          <w:b/>
          <w:szCs w:val="24"/>
          <w:lang w:val="pt-BR"/>
        </w:rPr>
        <w:t>Por que componentes são descobertos mesmo depois de serem removidos?</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szCs w:val="24"/>
          <w:lang w:val="pt-BR"/>
        </w:rPr>
        <w:t>Isso pode ser causado por um problema de armazenamento em cache. A atualização ou a importação de um novo pacote de gerenciamento, com propriedades de classes de monitoramento alteradas, pode gerar resultados de descoberta inesperados. Isso pode ocorrer durante a importação de uma nova versão do pacote de gerenciamento após a importação das versões Beta ou de Visualização Técnica. Isso acontece porque as classes antigas ainda estão no cache. Para obter mais informações sobre como limpar o cache usando a opção clearcache com Microsoft.MOM.UI.Console.exe, consulte a documentação do Operations Manager 2007.</w:t>
      </w:r>
    </w:p>
    <w:p w:rsidR="00A360A0" w:rsidRPr="00624AF3" w:rsidRDefault="00A360A0" w:rsidP="001811C3">
      <w:pPr>
        <w:pStyle w:val="ListParagraph"/>
        <w:numPr>
          <w:ilvl w:val="0"/>
          <w:numId w:val="14"/>
        </w:numPr>
        <w:spacing w:line="280" w:lineRule="auto"/>
        <w:ind w:left="360"/>
        <w:rPr>
          <w:rFonts w:cstheme="minorEastAsia"/>
          <w:b/>
          <w:szCs w:val="24"/>
          <w:lang w:val="pt-BR"/>
        </w:rPr>
      </w:pPr>
      <w:r w:rsidRPr="00624AF3">
        <w:rPr>
          <w:rFonts w:cstheme="minorEastAsia"/>
          <w:b/>
          <w:szCs w:val="24"/>
          <w:lang w:val="pt-BR"/>
        </w:rPr>
        <w:t>Este pacote de gerenciamento inclui os pacotes de gerenciamento para outras tecnologias da Microsoft?</w:t>
      </w:r>
    </w:p>
    <w:p w:rsidR="00A360A0" w:rsidRPr="00624AF3" w:rsidRDefault="00A360A0" w:rsidP="00A360A0">
      <w:pPr>
        <w:pStyle w:val="ListParagraph"/>
        <w:spacing w:line="280" w:lineRule="auto"/>
        <w:ind w:left="360"/>
        <w:rPr>
          <w:rFonts w:cstheme="minorEastAsia"/>
          <w:szCs w:val="24"/>
          <w:lang w:val="pt-BR"/>
        </w:rPr>
      </w:pPr>
      <w:r w:rsidRPr="00624AF3">
        <w:rPr>
          <w:rFonts w:cstheme="minorEastAsia"/>
          <w:b/>
          <w:szCs w:val="24"/>
          <w:lang w:val="pt-BR"/>
        </w:rPr>
        <w:t xml:space="preserve">Não. Este pacote de gerenciamento não inclui monitores ou regras para o Sistema Operacional Windows, o SQL Server ou o IIS (Serviços de Informações da Internet). </w:t>
      </w:r>
      <w:r w:rsidRPr="00624AF3">
        <w:rPr>
          <w:rFonts w:cstheme="minorEastAsia"/>
          <w:szCs w:val="24"/>
          <w:lang w:val="pt-BR"/>
        </w:rPr>
        <w:t xml:space="preserve">Convém instalar esses pacotes de gerenciamento para ajudar a monitorar os serviços em execução nos computadores agentes. Esses pacotes de gerenciamento estão disponíveis em </w:t>
      </w:r>
      <w:hyperlink r:id="rId31" w:history="1">
        <w:r w:rsidR="00235A7A" w:rsidRPr="00624AF3">
          <w:rPr>
            <w:rStyle w:val="Hyperlink"/>
            <w:szCs w:val="24"/>
            <w:lang w:val="pt-BR"/>
          </w:rPr>
          <w:t>http://technet.microsoft.com/en-us/opsmgr/cc539535.aspx</w:t>
        </w:r>
      </w:hyperlink>
      <w:r w:rsidR="00663C68" w:rsidRPr="00624AF3">
        <w:rPr>
          <w:lang w:val="pt-BR"/>
        </w:rPr>
        <w:t xml:space="preserve"> (em inglês)</w:t>
      </w:r>
    </w:p>
    <w:p w:rsidR="00A360A0" w:rsidRPr="00624AF3" w:rsidRDefault="00A360A0"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rFonts w:cstheme="minorEastAsia"/>
          <w:b/>
          <w:szCs w:val="24"/>
          <w:lang w:val="pt-BR"/>
        </w:rPr>
      </w:pPr>
      <w:r w:rsidRPr="00624AF3">
        <w:rPr>
          <w:rFonts w:cstheme="minorEastAsia"/>
          <w:b/>
          <w:szCs w:val="24"/>
          <w:lang w:val="pt-BR"/>
        </w:rPr>
        <w:t>É possível substituir parâmetros de monitor para uma instância específica?</w:t>
      </w:r>
    </w:p>
    <w:p w:rsidR="00350B78" w:rsidRPr="00624AF3" w:rsidRDefault="00350B78" w:rsidP="00350B7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rFonts w:cstheme="minorEastAsia"/>
          <w:szCs w:val="24"/>
          <w:lang w:val="pt-BR"/>
        </w:rPr>
      </w:pPr>
      <w:bookmarkStart w:id="4" w:name="_Hlt247868149"/>
      <w:bookmarkStart w:id="5" w:name="_Hlt247868150"/>
      <w:r w:rsidRPr="00624AF3">
        <w:rPr>
          <w:rFonts w:cstheme="minorEastAsia"/>
          <w:szCs w:val="24"/>
          <w:lang w:val="pt-BR"/>
        </w:rPr>
        <w:t xml:space="preserve">Se um monitor for implementado como monitor de </w:t>
      </w:r>
      <w:hyperlink r:id="rId32" w:history="1">
        <w:r w:rsidRPr="00624AF3">
          <w:rPr>
            <w:rStyle w:val="Hyperlink"/>
            <w:szCs w:val="24"/>
            <w:lang w:val="pt-BR"/>
          </w:rPr>
          <w:t>redução de processamento</w:t>
        </w:r>
      </w:hyperlink>
      <w:r w:rsidRPr="00624AF3">
        <w:rPr>
          <w:rFonts w:cstheme="minorEastAsia"/>
          <w:szCs w:val="24"/>
          <w:lang w:val="pt-BR"/>
        </w:rPr>
        <w:t xml:space="preserve">, a substituição de um parâmetro será aplicada a todas as instâncias para as quais esse parâmetro estiver direcionado. Os usuários não podem substituir um parâmetro direcionado para apenas uma instância específica. </w:t>
      </w:r>
    </w:p>
    <w:bookmarkEnd w:id="4"/>
    <w:bookmarkEnd w:id="5"/>
    <w:p w:rsidR="00350B78" w:rsidRPr="00624AF3" w:rsidRDefault="00350B78" w:rsidP="00350B7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rFonts w:cstheme="minorEastAsia"/>
          <w:szCs w:val="24"/>
          <w:lang w:val="pt-BR"/>
        </w:rPr>
      </w:pPr>
      <w:r w:rsidRPr="00624AF3">
        <w:rPr>
          <w:rFonts w:cstheme="minorEastAsia"/>
          <w:szCs w:val="24"/>
          <w:lang w:val="pt-BR"/>
        </w:rPr>
        <w:t>Os monitores afetados neste pacote de gerenciamento são:</w:t>
      </w:r>
    </w:p>
    <w:p w:rsidR="00B449AF" w:rsidRPr="00624AF3" w:rsidRDefault="00B449AF"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Monitor de regra de disponibilidade do SPHA</w:t>
      </w:r>
    </w:p>
    <w:p w:rsidR="00350B78" w:rsidRPr="00624AF3" w:rsidRDefault="00350B78"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Monitor de regra de configuração do SPHA</w:t>
      </w:r>
    </w:p>
    <w:p w:rsidR="00350B78" w:rsidRPr="00624AF3" w:rsidRDefault="00350B78"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Monitor de regra de desempenho do SPHA</w:t>
      </w:r>
    </w:p>
    <w:p w:rsidR="00350B78" w:rsidRPr="00624AF3" w:rsidRDefault="00350B78"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Monitor de regra de segurança do SPHA</w:t>
      </w:r>
    </w:p>
    <w:p w:rsidR="00350B78" w:rsidRPr="00624AF3" w:rsidRDefault="00350B78"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Monitor de regra personalizada do SPHA</w:t>
      </w:r>
    </w:p>
    <w:p w:rsidR="0031253E" w:rsidRPr="00624AF3" w:rsidRDefault="0031253E"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Monitor de regra de disponibilidade do SPHA no Servidor SP</w:t>
      </w:r>
    </w:p>
    <w:p w:rsidR="0031253E" w:rsidRPr="00624AF3" w:rsidRDefault="0031253E"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Monitor de regra de configuração do SPHA no Servidor SP</w:t>
      </w:r>
    </w:p>
    <w:p w:rsidR="0031253E" w:rsidRPr="00624AF3" w:rsidRDefault="0031253E"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lastRenderedPageBreak/>
        <w:t>Monitor de regra de desempenho do SPHA no Servidor SP</w:t>
      </w:r>
    </w:p>
    <w:p w:rsidR="0031253E" w:rsidRPr="00624AF3" w:rsidRDefault="0031253E"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Monitor de regra de segurança do SPHA no Servidor SP</w:t>
      </w:r>
    </w:p>
    <w:p w:rsidR="0031253E" w:rsidRPr="00624AF3" w:rsidRDefault="0031253E" w:rsidP="001811C3">
      <w:pPr>
        <w:pStyle w:val="ListParagraph"/>
        <w:numPr>
          <w:ilvl w:val="0"/>
          <w:numId w:val="3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Monitor de regra personalizada do SPHA no Servidor SP</w:t>
      </w:r>
    </w:p>
    <w:p w:rsidR="007A400C" w:rsidRPr="00624AF3" w:rsidRDefault="007A400C" w:rsidP="00C53F9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lang w:val="pt-BR"/>
        </w:rPr>
      </w:pPr>
    </w:p>
    <w:p w:rsidR="0031253E" w:rsidRPr="00624AF3" w:rsidRDefault="0031253E"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lang w:val="pt-BR"/>
        </w:rPr>
      </w:pPr>
      <w:r w:rsidRPr="00624AF3">
        <w:rPr>
          <w:b/>
          <w:szCs w:val="24"/>
          <w:lang w:val="pt-BR"/>
        </w:rPr>
        <w:t>Como obter informações adicionais sobre um alerta?</w:t>
      </w:r>
    </w:p>
    <w:p w:rsidR="00350B78" w:rsidRPr="00640EDF" w:rsidRDefault="00350B78" w:rsidP="00350B7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rPr>
      </w:pPr>
      <w:r w:rsidRPr="00624AF3">
        <w:rPr>
          <w:rFonts w:cstheme="minorEastAsia"/>
          <w:szCs w:val="24"/>
          <w:lang w:val="pt-BR"/>
        </w:rPr>
        <w:t xml:space="preserve">Se um alerta for disparado e você quiser localizar informações adicionais além da notificação e da descrição desse alerta, confira o gerenciador de integridade. </w:t>
      </w:r>
      <w:proofErr w:type="gramStart"/>
      <w:r w:rsidRPr="00640EDF">
        <w:rPr>
          <w:rFonts w:cstheme="minorEastAsia"/>
          <w:szCs w:val="24"/>
        </w:rPr>
        <w:t>Veja as etapas a seguir.</w:t>
      </w:r>
      <w:proofErr w:type="gramEnd"/>
    </w:p>
    <w:p w:rsidR="00350B78" w:rsidRPr="00624AF3" w:rsidRDefault="00350B78" w:rsidP="001811C3">
      <w:pPr>
        <w:pStyle w:val="ListParagraph"/>
        <w:numPr>
          <w:ilvl w:val="0"/>
          <w:numId w:val="22"/>
        </w:numPr>
        <w:spacing w:line="280" w:lineRule="auto"/>
        <w:contextualSpacing w:val="0"/>
        <w:rPr>
          <w:rFonts w:cstheme="minorEastAsia"/>
          <w:szCs w:val="24"/>
          <w:lang w:val="pt-BR"/>
        </w:rPr>
      </w:pPr>
      <w:r w:rsidRPr="00624AF3">
        <w:rPr>
          <w:rFonts w:cstheme="minorEastAsia"/>
          <w:szCs w:val="24"/>
          <w:lang w:val="pt-BR"/>
        </w:rPr>
        <w:t>Inicie o Console de Operações.</w:t>
      </w:r>
    </w:p>
    <w:p w:rsidR="00350B78" w:rsidRPr="00624AF3" w:rsidRDefault="00350B78" w:rsidP="001811C3">
      <w:pPr>
        <w:pStyle w:val="ListParagraph"/>
        <w:numPr>
          <w:ilvl w:val="0"/>
          <w:numId w:val="22"/>
        </w:numPr>
        <w:spacing w:line="280" w:lineRule="auto"/>
        <w:contextualSpacing w:val="0"/>
        <w:rPr>
          <w:rFonts w:cstheme="minorEastAsia"/>
          <w:szCs w:val="24"/>
          <w:lang w:val="pt-BR"/>
        </w:rPr>
      </w:pPr>
      <w:r w:rsidRPr="00624AF3">
        <w:rPr>
          <w:rFonts w:cstheme="minorEastAsia"/>
          <w:szCs w:val="24"/>
          <w:lang w:val="pt-BR"/>
        </w:rPr>
        <w:t xml:space="preserve">Na guia </w:t>
      </w:r>
      <w:r w:rsidRPr="00624AF3">
        <w:rPr>
          <w:rFonts w:cstheme="minorEastAsia"/>
          <w:b/>
          <w:szCs w:val="24"/>
          <w:lang w:val="pt-BR"/>
        </w:rPr>
        <w:t>Monitoramento</w:t>
      </w:r>
      <w:r w:rsidRPr="00624AF3">
        <w:rPr>
          <w:rFonts w:cstheme="minorEastAsia"/>
          <w:szCs w:val="24"/>
          <w:lang w:val="pt-BR"/>
        </w:rPr>
        <w:t xml:space="preserve">, selecione o nó </w:t>
      </w:r>
      <w:r w:rsidRPr="00624AF3">
        <w:rPr>
          <w:rFonts w:cstheme="minorEastAsia"/>
          <w:b/>
          <w:szCs w:val="24"/>
          <w:lang w:val="pt-BR"/>
        </w:rPr>
        <w:t>Alertas Ativos</w:t>
      </w:r>
      <w:r w:rsidRPr="00624AF3">
        <w:rPr>
          <w:rFonts w:cstheme="minorEastAsia"/>
          <w:szCs w:val="24"/>
          <w:lang w:val="pt-BR"/>
        </w:rPr>
        <w:t>.</w:t>
      </w:r>
    </w:p>
    <w:p w:rsidR="00350B78" w:rsidRPr="00624AF3" w:rsidRDefault="00350B78" w:rsidP="001811C3">
      <w:pPr>
        <w:pStyle w:val="ListParagraph"/>
        <w:numPr>
          <w:ilvl w:val="0"/>
          <w:numId w:val="22"/>
        </w:numPr>
        <w:spacing w:line="280" w:lineRule="auto"/>
        <w:contextualSpacing w:val="0"/>
        <w:rPr>
          <w:rFonts w:cstheme="minorEastAsia"/>
          <w:szCs w:val="24"/>
          <w:lang w:val="pt-BR"/>
        </w:rPr>
      </w:pPr>
      <w:r w:rsidRPr="00624AF3">
        <w:rPr>
          <w:rFonts w:cstheme="minorEastAsia"/>
          <w:szCs w:val="24"/>
          <w:lang w:val="pt-BR"/>
        </w:rPr>
        <w:t xml:space="preserve">No painel direito, clique com o botão direito no alerta individual que você deseja exibir, selecione </w:t>
      </w:r>
      <w:r w:rsidRPr="00624AF3">
        <w:rPr>
          <w:rFonts w:cstheme="minorEastAsia"/>
          <w:b/>
          <w:szCs w:val="24"/>
          <w:lang w:val="pt-BR"/>
        </w:rPr>
        <w:t>Abrir</w:t>
      </w:r>
      <w:r w:rsidRPr="00624AF3">
        <w:rPr>
          <w:rFonts w:cstheme="minorEastAsia"/>
          <w:szCs w:val="24"/>
          <w:lang w:val="pt-BR"/>
        </w:rPr>
        <w:t xml:space="preserve"> e, em seguida, </w:t>
      </w:r>
      <w:r w:rsidRPr="00624AF3">
        <w:rPr>
          <w:rFonts w:cstheme="minorEastAsia"/>
          <w:b/>
          <w:szCs w:val="24"/>
          <w:lang w:val="pt-BR"/>
        </w:rPr>
        <w:t>Gerenciador de Integridade.</w:t>
      </w:r>
    </w:p>
    <w:p w:rsidR="00350B78" w:rsidRPr="00624AF3" w:rsidRDefault="00350B78" w:rsidP="001811C3">
      <w:pPr>
        <w:pStyle w:val="ListParagraph"/>
        <w:numPr>
          <w:ilvl w:val="0"/>
          <w:numId w:val="22"/>
        </w:numPr>
        <w:spacing w:line="280" w:lineRule="auto"/>
        <w:contextualSpacing w:val="0"/>
        <w:rPr>
          <w:rFonts w:cstheme="minorEastAsia"/>
          <w:szCs w:val="24"/>
          <w:lang w:val="pt-BR"/>
        </w:rPr>
      </w:pPr>
      <w:r w:rsidRPr="00624AF3">
        <w:rPr>
          <w:rFonts w:cstheme="minorEastAsia"/>
          <w:szCs w:val="24"/>
          <w:lang w:val="pt-BR"/>
        </w:rPr>
        <w:t xml:space="preserve">Na janela do </w:t>
      </w:r>
      <w:r w:rsidRPr="00624AF3">
        <w:rPr>
          <w:rFonts w:cstheme="minorEastAsia"/>
          <w:b/>
          <w:szCs w:val="24"/>
          <w:lang w:val="pt-BR"/>
        </w:rPr>
        <w:t>Gerenciador de Integridade</w:t>
      </w:r>
      <w:r w:rsidRPr="00624AF3">
        <w:rPr>
          <w:rFonts w:cstheme="minorEastAsia"/>
          <w:szCs w:val="24"/>
          <w:lang w:val="pt-BR"/>
        </w:rPr>
        <w:t>, selecione a falha individual que você deseja exibir.</w:t>
      </w:r>
    </w:p>
    <w:p w:rsidR="00D24C91" w:rsidRPr="00624AF3" w:rsidRDefault="00D24C91" w:rsidP="001811C3">
      <w:pPr>
        <w:pStyle w:val="ListParagraph"/>
        <w:numPr>
          <w:ilvl w:val="0"/>
          <w:numId w:val="22"/>
        </w:numPr>
        <w:spacing w:line="280" w:lineRule="auto"/>
        <w:contextualSpacing w:val="0"/>
        <w:rPr>
          <w:szCs w:val="24"/>
          <w:lang w:val="pt-BR"/>
        </w:rPr>
      </w:pPr>
      <w:r w:rsidRPr="00624AF3">
        <w:rPr>
          <w:szCs w:val="24"/>
          <w:lang w:val="pt-BR"/>
        </w:rPr>
        <w:t xml:space="preserve">Na guia </w:t>
      </w:r>
      <w:r w:rsidRPr="00624AF3">
        <w:rPr>
          <w:b/>
          <w:szCs w:val="24"/>
          <w:lang w:val="pt-BR"/>
        </w:rPr>
        <w:t>Eventos de Alteração de Estado</w:t>
      </w:r>
      <w:r w:rsidRPr="00624AF3">
        <w:rPr>
          <w:szCs w:val="24"/>
          <w:lang w:val="pt-BR"/>
        </w:rPr>
        <w:t xml:space="preserve">, exiba a seção </w:t>
      </w:r>
      <w:r w:rsidRPr="00624AF3">
        <w:rPr>
          <w:b/>
          <w:szCs w:val="24"/>
          <w:lang w:val="pt-BR"/>
        </w:rPr>
        <w:t xml:space="preserve">Detalhes </w:t>
      </w:r>
      <w:r w:rsidRPr="00624AF3">
        <w:rPr>
          <w:szCs w:val="24"/>
          <w:lang w:val="pt-BR"/>
        </w:rPr>
        <w:t>para obter uma descrição e dados de eventos.</w:t>
      </w:r>
    </w:p>
    <w:p w:rsidR="00350B78" w:rsidRPr="00624AF3" w:rsidRDefault="00350B78"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lang w:val="pt-BR"/>
        </w:rPr>
      </w:pPr>
      <w:r w:rsidRPr="00624AF3">
        <w:rPr>
          <w:rFonts w:cstheme="minorEastAsia"/>
          <w:b/>
          <w:szCs w:val="24"/>
          <w:lang w:val="pt-BR"/>
        </w:rPr>
        <w:t>Se novos computadores agentes forem adicionados ao farm do SharePoint, precisarei executar novamente o arquivo SharePointMP.config?</w:t>
      </w:r>
      <w:r w:rsidRPr="00624AF3">
        <w:rPr>
          <w:rFonts w:cstheme="minorEastAsia"/>
          <w:szCs w:val="24"/>
          <w:lang w:val="pt-BR"/>
        </w:rPr>
        <w:t xml:space="preserve"> </w:t>
      </w:r>
    </w:p>
    <w:p w:rsidR="00350B78" w:rsidRPr="00640EDF" w:rsidRDefault="00350B78" w:rsidP="00350B7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proofErr w:type="gramStart"/>
      <w:r w:rsidRPr="00640EDF">
        <w:rPr>
          <w:rFonts w:cstheme="minorEastAsia"/>
          <w:szCs w:val="24"/>
        </w:rPr>
        <w:t>Sim.</w:t>
      </w:r>
      <w:proofErr w:type="gramEnd"/>
    </w:p>
    <w:p w:rsidR="00D24C91" w:rsidRPr="00624AF3" w:rsidRDefault="00D24C91"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lang w:val="pt-BR"/>
        </w:rPr>
      </w:pPr>
      <w:r w:rsidRPr="00624AF3">
        <w:rPr>
          <w:b/>
          <w:szCs w:val="24"/>
          <w:lang w:val="pt-BR"/>
        </w:rPr>
        <w:t>O que acontecerá com monitores de eventos repetidos se a Proteção contra Inundação de Log de Eventos estiver ativada?</w:t>
      </w:r>
    </w:p>
    <w:p w:rsidR="00D24C91" w:rsidRPr="00624AF3" w:rsidRDefault="00D24C91" w:rsidP="00D24C91">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lang w:val="pt-BR"/>
        </w:rPr>
      </w:pPr>
      <w:r w:rsidRPr="00624AF3">
        <w:rPr>
          <w:szCs w:val="24"/>
          <w:lang w:val="pt-BR"/>
        </w:rPr>
        <w:t xml:space="preserve">Se a Proteção contra Inundação de Log de Eventos estiver habilitada, os monitores de eventos repetidos talvez não apresentem o comportamento esperado. Esses monitores foram projetados para serem disparados se determinados eventos forem registrados em log um número específico de vezes em um certo período de tempo. Por padrão, a supressão começa depois que cinco das mesmas IDs de eventos são registradas em log em um período de dois minutos. Os cinco primeiros eventos são gravados no log de eventos. Quando um evento começa a inundar o log, um evento de resumo (como </w:t>
      </w:r>
      <w:r w:rsidRPr="00624AF3">
        <w:rPr>
          <w:i/>
          <w:szCs w:val="24"/>
          <w:lang w:val="pt-BR"/>
        </w:rPr>
        <w:t>ULSFloodedEventSuppressedCritical</w:t>
      </w:r>
      <w:r w:rsidRPr="00624AF3">
        <w:rPr>
          <w:szCs w:val="24"/>
          <w:lang w:val="pt-BR"/>
        </w:rPr>
        <w:t>) é registrado a cada cinco minutos. Esse evento de resumo possui sua própria ID, que é monitorada separadamente.</w:t>
      </w:r>
    </w:p>
    <w:p w:rsidR="004214C6" w:rsidRPr="00624AF3" w:rsidRDefault="004214C6"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b/>
          <w:szCs w:val="24"/>
          <w:lang w:val="pt-BR"/>
        </w:rPr>
      </w:pPr>
      <w:r w:rsidRPr="00624AF3">
        <w:rPr>
          <w:rFonts w:cstheme="minorEastAsia"/>
          <w:b/>
          <w:szCs w:val="24"/>
          <w:lang w:val="pt-BR"/>
        </w:rPr>
        <w:t>Por que um evento 2023 do Operations Manager 2007 está aparecendo no computador agente do Operations Manager 2007?</w:t>
      </w:r>
    </w:p>
    <w:p w:rsidR="000F4275" w:rsidRPr="00624AF3" w:rsidRDefault="000F4275" w:rsidP="000F427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lang w:val="pt-BR"/>
        </w:rPr>
      </w:pPr>
      <w:r w:rsidRPr="00624AF3">
        <w:rPr>
          <w:szCs w:val="24"/>
          <w:lang w:val="pt-BR"/>
        </w:rPr>
        <w:lastRenderedPageBreak/>
        <w:t>Se você visualizar esse evento com a mensagem "O serviço de integridade removeu itens da fila de envio do grupo de gerenciamento 'grupo de gerenciamento contoso-SCOM', pois ela excedeu o tamanho máximo permitido de 15 megabytes.", limpe o cache no computador agente, realizando as etapas a seguir</w:t>
      </w:r>
    </w:p>
    <w:p w:rsidR="000F4275" w:rsidRPr="00624AF3" w:rsidRDefault="000F4275" w:rsidP="001811C3">
      <w:pPr>
        <w:pStyle w:val="ListParagraph"/>
        <w:numPr>
          <w:ilvl w:val="0"/>
          <w:numId w:val="2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Pare o serviço de integridade do OpsMgr.</w:t>
      </w:r>
    </w:p>
    <w:p w:rsidR="000F4275" w:rsidRPr="00624AF3" w:rsidRDefault="000F4275" w:rsidP="001811C3">
      <w:pPr>
        <w:pStyle w:val="ListParagraph"/>
        <w:numPr>
          <w:ilvl w:val="0"/>
          <w:numId w:val="2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Navegue até a pasta %ProgramFiles%\System Center Operations Manager 2007\Estado do Serviço de Integridade\Armazenamento do Serviço de Integridade e exclua todos os arquivos nessa pasta.</w:t>
      </w:r>
    </w:p>
    <w:p w:rsidR="000F4275" w:rsidRPr="00624AF3" w:rsidRDefault="000F4275" w:rsidP="001811C3">
      <w:pPr>
        <w:pStyle w:val="ListParagraph"/>
        <w:numPr>
          <w:ilvl w:val="0"/>
          <w:numId w:val="2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 xml:space="preserve">Reinicie o serviço de integridade do OpsMgr. </w:t>
      </w:r>
    </w:p>
    <w:p w:rsidR="004214C6" w:rsidRPr="00624AF3" w:rsidRDefault="004214C6" w:rsidP="004214C6">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b/>
          <w:szCs w:val="24"/>
          <w:lang w:val="pt-BR"/>
        </w:rPr>
        <w:t>Observação</w:t>
      </w:r>
      <w:r w:rsidRPr="00624AF3">
        <w:rPr>
          <w:rFonts w:cstheme="minorEastAsia"/>
          <w:szCs w:val="24"/>
          <w:lang w:val="pt-BR"/>
        </w:rPr>
        <w:t>: é necessário limpar o cache. Reiniciar o serviço de integridade do agente ou reparar o agente usando o Operations Manager 2007 não irá corrigir esse problema.</w:t>
      </w:r>
    </w:p>
    <w:p w:rsidR="004214C6" w:rsidRPr="00624AF3" w:rsidRDefault="004214C6"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b/>
          <w:szCs w:val="24"/>
          <w:lang w:val="pt-BR"/>
        </w:rPr>
      </w:pPr>
      <w:r w:rsidRPr="00624AF3">
        <w:rPr>
          <w:rFonts w:cstheme="minorEastAsia"/>
          <w:b/>
          <w:szCs w:val="24"/>
          <w:lang w:val="pt-BR"/>
        </w:rPr>
        <w:t>Como monitorar um site ou aplicativo Web?</w:t>
      </w:r>
    </w:p>
    <w:p w:rsidR="001C11BB" w:rsidRPr="00624AF3" w:rsidRDefault="001C11BB" w:rsidP="001C11B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 xml:space="preserve">Para obter mais informações sobre como monitorar um site ou aplicativo Web, consulte </w:t>
      </w:r>
      <w:r w:rsidR="00FD22BE" w:rsidRPr="00624AF3">
        <w:rPr>
          <w:szCs w:val="24"/>
          <w:lang w:val="pt-BR"/>
        </w:rPr>
        <w:t>"</w:t>
      </w:r>
      <w:r w:rsidRPr="00624AF3">
        <w:rPr>
          <w:szCs w:val="24"/>
          <w:lang w:val="pt-BR"/>
        </w:rPr>
        <w:t>Como criar um monitor de aplicativo Web</w:t>
      </w:r>
      <w:r w:rsidR="00FD22BE" w:rsidRPr="00624AF3">
        <w:rPr>
          <w:szCs w:val="24"/>
          <w:lang w:val="pt-BR"/>
        </w:rPr>
        <w:t>"</w:t>
      </w:r>
      <w:r w:rsidRPr="00624AF3">
        <w:rPr>
          <w:szCs w:val="24"/>
          <w:lang w:val="pt-BR"/>
        </w:rPr>
        <w:t xml:space="preserve"> (</w:t>
      </w:r>
      <w:hyperlink r:id="rId33" w:history="1">
        <w:r w:rsidRPr="00624AF3">
          <w:rPr>
            <w:rStyle w:val="Hyperlink"/>
            <w:szCs w:val="24"/>
            <w:lang w:val="pt-BR"/>
          </w:rPr>
          <w:t>http://technet.microsoft.com/pt-br/library/bb381370.aspx</w:t>
        </w:r>
      </w:hyperlink>
      <w:r w:rsidRPr="00624AF3">
        <w:rPr>
          <w:szCs w:val="24"/>
          <w:lang w:val="pt-BR"/>
        </w:rPr>
        <w:t>).</w:t>
      </w:r>
    </w:p>
    <w:p w:rsidR="00426322" w:rsidRPr="00640EDF" w:rsidRDefault="00426322" w:rsidP="0042632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24AF3">
        <w:rPr>
          <w:rFonts w:cstheme="minorEastAsia"/>
          <w:b/>
          <w:szCs w:val="24"/>
          <w:lang w:val="pt-BR"/>
        </w:rPr>
        <w:t>Observação</w:t>
      </w:r>
      <w:r w:rsidRPr="00624AF3">
        <w:rPr>
          <w:rFonts w:cstheme="minorEastAsia"/>
          <w:szCs w:val="24"/>
          <w:lang w:val="pt-BR"/>
        </w:rPr>
        <w:t xml:space="preserve">: se o pacote de gerenciamento do SQL Server também estiver instalado para o monitoramento do servidor de banco de dados, talvez alguns alertas redundantes sejam gerados. </w:t>
      </w:r>
      <w:r w:rsidRPr="00640EDF">
        <w:rPr>
          <w:rFonts w:cstheme="minorEastAsia"/>
          <w:szCs w:val="24"/>
        </w:rPr>
        <w:t>Para evitar esses alertas, siga estas etapas:</w:t>
      </w:r>
    </w:p>
    <w:p w:rsidR="00426322" w:rsidRPr="00624AF3" w:rsidRDefault="00426322" w:rsidP="001811C3">
      <w:pPr>
        <w:pStyle w:val="ListParagraph"/>
        <w:numPr>
          <w:ilvl w:val="0"/>
          <w:numId w:val="24"/>
        </w:numPr>
        <w:spacing w:line="280" w:lineRule="auto"/>
        <w:rPr>
          <w:rFonts w:cstheme="minorEastAsia"/>
          <w:szCs w:val="24"/>
          <w:lang w:val="pt-BR"/>
        </w:rPr>
      </w:pPr>
      <w:r w:rsidRPr="00624AF3">
        <w:rPr>
          <w:rFonts w:cstheme="minorEastAsia"/>
          <w:szCs w:val="24"/>
          <w:lang w:val="pt-BR"/>
        </w:rPr>
        <w:t>Abra o Console de Operações.</w:t>
      </w:r>
    </w:p>
    <w:p w:rsidR="00426322" w:rsidRPr="00624AF3" w:rsidRDefault="00426322" w:rsidP="001811C3">
      <w:pPr>
        <w:pStyle w:val="ListParagraph"/>
        <w:numPr>
          <w:ilvl w:val="0"/>
          <w:numId w:val="24"/>
        </w:numPr>
        <w:spacing w:line="280" w:lineRule="auto"/>
        <w:rPr>
          <w:rFonts w:cstheme="minorEastAsia"/>
          <w:szCs w:val="24"/>
          <w:lang w:val="pt-BR"/>
        </w:rPr>
      </w:pPr>
      <w:r w:rsidRPr="00624AF3">
        <w:rPr>
          <w:rFonts w:cstheme="minorEastAsia"/>
          <w:szCs w:val="24"/>
          <w:lang w:val="pt-BR"/>
        </w:rPr>
        <w:t xml:space="preserve">Na guia </w:t>
      </w:r>
      <w:r w:rsidRPr="00624AF3">
        <w:rPr>
          <w:rFonts w:cstheme="minorEastAsia"/>
          <w:b/>
          <w:szCs w:val="24"/>
          <w:lang w:val="pt-BR"/>
        </w:rPr>
        <w:t>Criação</w:t>
      </w:r>
      <w:r w:rsidRPr="00624AF3">
        <w:rPr>
          <w:rFonts w:cstheme="minorEastAsia"/>
          <w:szCs w:val="24"/>
          <w:lang w:val="pt-BR"/>
        </w:rPr>
        <w:t>, expanda</w:t>
      </w:r>
      <w:r w:rsidRPr="00624AF3">
        <w:rPr>
          <w:rFonts w:cstheme="minorEastAsia"/>
          <w:b/>
          <w:szCs w:val="24"/>
          <w:lang w:val="pt-BR"/>
        </w:rPr>
        <w:t xml:space="preserve"> Objetos do Pacote de Gerenciamento</w:t>
      </w:r>
      <w:r w:rsidRPr="00624AF3">
        <w:rPr>
          <w:rFonts w:cstheme="minorEastAsia"/>
          <w:szCs w:val="24"/>
          <w:lang w:val="pt-BR"/>
        </w:rPr>
        <w:t xml:space="preserve"> e clique em </w:t>
      </w:r>
      <w:r w:rsidRPr="00624AF3">
        <w:rPr>
          <w:rFonts w:cstheme="minorEastAsia"/>
          <w:b/>
          <w:szCs w:val="24"/>
          <w:lang w:val="pt-BR"/>
        </w:rPr>
        <w:t>Monitores.</w:t>
      </w:r>
    </w:p>
    <w:p w:rsidR="00426322" w:rsidRPr="00640EDF" w:rsidRDefault="00426322" w:rsidP="001811C3">
      <w:pPr>
        <w:pStyle w:val="ListParagraph"/>
        <w:numPr>
          <w:ilvl w:val="0"/>
          <w:numId w:val="24"/>
        </w:numPr>
        <w:spacing w:line="280" w:lineRule="auto"/>
        <w:rPr>
          <w:rFonts w:cstheme="minorEastAsia"/>
          <w:szCs w:val="24"/>
        </w:rPr>
      </w:pPr>
      <w:r w:rsidRPr="00640EDF">
        <w:rPr>
          <w:rFonts w:cstheme="minorEastAsia"/>
          <w:szCs w:val="24"/>
        </w:rPr>
        <w:t xml:space="preserve">Clique em </w:t>
      </w:r>
      <w:r w:rsidRPr="00640EDF">
        <w:rPr>
          <w:rFonts w:cstheme="minorEastAsia"/>
          <w:b/>
          <w:szCs w:val="24"/>
        </w:rPr>
        <w:t>Alterar Escopo…</w:t>
      </w:r>
    </w:p>
    <w:p w:rsidR="00116C62" w:rsidRPr="00624AF3" w:rsidRDefault="00116C62" w:rsidP="001811C3">
      <w:pPr>
        <w:pStyle w:val="ListParagraph"/>
        <w:numPr>
          <w:ilvl w:val="0"/>
          <w:numId w:val="24"/>
        </w:numPr>
        <w:spacing w:line="280" w:lineRule="auto"/>
        <w:rPr>
          <w:szCs w:val="24"/>
          <w:lang w:val="pt-BR"/>
        </w:rPr>
      </w:pPr>
      <w:r w:rsidRPr="00624AF3">
        <w:rPr>
          <w:szCs w:val="24"/>
          <w:lang w:val="pt-BR"/>
        </w:rPr>
        <w:t xml:space="preserve">Selecione </w:t>
      </w:r>
      <w:r w:rsidRPr="00624AF3">
        <w:rPr>
          <w:b/>
          <w:szCs w:val="24"/>
          <w:lang w:val="pt-BR"/>
        </w:rPr>
        <w:t>Exibir todos os destinos</w:t>
      </w:r>
      <w:r w:rsidRPr="00624AF3">
        <w:rPr>
          <w:szCs w:val="24"/>
          <w:lang w:val="pt-BR"/>
        </w:rPr>
        <w:t xml:space="preserve">, clique em </w:t>
      </w:r>
      <w:r w:rsidRPr="00624AF3">
        <w:rPr>
          <w:b/>
          <w:szCs w:val="24"/>
          <w:lang w:val="pt-BR"/>
        </w:rPr>
        <w:t>Selecionar Tudo</w:t>
      </w:r>
      <w:r w:rsidRPr="00624AF3">
        <w:rPr>
          <w:szCs w:val="24"/>
          <w:lang w:val="pt-BR"/>
        </w:rPr>
        <w:t xml:space="preserve"> e clique em </w:t>
      </w:r>
      <w:r w:rsidRPr="00624AF3">
        <w:rPr>
          <w:b/>
          <w:szCs w:val="24"/>
          <w:lang w:val="pt-BR"/>
        </w:rPr>
        <w:t>OK.</w:t>
      </w:r>
    </w:p>
    <w:p w:rsidR="00116C62" w:rsidRPr="00624AF3" w:rsidRDefault="00116C62" w:rsidP="001811C3">
      <w:pPr>
        <w:pStyle w:val="ListParagraph"/>
        <w:numPr>
          <w:ilvl w:val="0"/>
          <w:numId w:val="24"/>
        </w:numPr>
        <w:spacing w:line="280" w:lineRule="auto"/>
        <w:rPr>
          <w:szCs w:val="24"/>
          <w:lang w:val="pt-BR"/>
        </w:rPr>
      </w:pPr>
      <w:r w:rsidRPr="00624AF3">
        <w:rPr>
          <w:szCs w:val="24"/>
          <w:lang w:val="pt-BR"/>
        </w:rPr>
        <w:t xml:space="preserve">Digite "Sinalizador de Atualização Automática" na caixa de texto </w:t>
      </w:r>
      <w:r w:rsidRPr="00624AF3">
        <w:rPr>
          <w:b/>
          <w:szCs w:val="24"/>
          <w:lang w:val="pt-BR"/>
        </w:rPr>
        <w:t>Procurar</w:t>
      </w:r>
      <w:r w:rsidRPr="00624AF3">
        <w:rPr>
          <w:szCs w:val="24"/>
          <w:lang w:val="pt-BR"/>
        </w:rPr>
        <w:t xml:space="preserve"> e clique em </w:t>
      </w:r>
      <w:r w:rsidRPr="00624AF3">
        <w:rPr>
          <w:b/>
          <w:szCs w:val="24"/>
          <w:lang w:val="pt-BR"/>
        </w:rPr>
        <w:t>Localizar Agora</w:t>
      </w:r>
      <w:r w:rsidRPr="00624AF3">
        <w:rPr>
          <w:szCs w:val="24"/>
          <w:lang w:val="pt-BR"/>
        </w:rPr>
        <w:t>.</w:t>
      </w:r>
    </w:p>
    <w:p w:rsidR="00426322" w:rsidRPr="00624AF3" w:rsidRDefault="00426322" w:rsidP="001811C3">
      <w:pPr>
        <w:pStyle w:val="ListParagraph"/>
        <w:numPr>
          <w:ilvl w:val="0"/>
          <w:numId w:val="24"/>
        </w:numPr>
        <w:spacing w:line="280" w:lineRule="auto"/>
        <w:rPr>
          <w:rFonts w:cstheme="minorEastAsia"/>
          <w:szCs w:val="24"/>
          <w:lang w:val="pt-BR"/>
        </w:rPr>
      </w:pPr>
      <w:r w:rsidRPr="00624AF3">
        <w:rPr>
          <w:rFonts w:cstheme="minorEastAsia"/>
          <w:szCs w:val="24"/>
          <w:lang w:val="pt-BR"/>
        </w:rPr>
        <w:t>Se os pacotes de gerenciamento do SQL 2005 e do SQL 2008 estiverem instalados, dois destinos idênticos serão listados. Desabilite a regra correspondente à versão do SQL Server que o SharePoint não está usando.</w:t>
      </w:r>
    </w:p>
    <w:p w:rsidR="00116C62" w:rsidRPr="00624AF3" w:rsidRDefault="00116C62" w:rsidP="001811C3">
      <w:pPr>
        <w:pStyle w:val="ListParagraph"/>
        <w:numPr>
          <w:ilvl w:val="0"/>
          <w:numId w:val="24"/>
        </w:numPr>
        <w:spacing w:line="280" w:lineRule="auto"/>
        <w:rPr>
          <w:szCs w:val="24"/>
          <w:lang w:val="pt-BR"/>
        </w:rPr>
      </w:pPr>
      <w:r w:rsidRPr="00624AF3">
        <w:rPr>
          <w:szCs w:val="24"/>
          <w:lang w:val="pt-BR"/>
        </w:rPr>
        <w:t xml:space="preserve">Clique com o botão direito em "Sinalizador de Atualização Automática", selecione </w:t>
      </w:r>
      <w:r w:rsidRPr="00624AF3">
        <w:rPr>
          <w:b/>
          <w:szCs w:val="24"/>
          <w:lang w:val="pt-BR"/>
        </w:rPr>
        <w:t>Substituições</w:t>
      </w:r>
      <w:r w:rsidRPr="00624AF3">
        <w:rPr>
          <w:szCs w:val="24"/>
          <w:lang w:val="pt-BR"/>
        </w:rPr>
        <w:t xml:space="preserve"> e escolha </w:t>
      </w:r>
      <w:r w:rsidRPr="00624AF3">
        <w:rPr>
          <w:b/>
          <w:szCs w:val="24"/>
          <w:lang w:val="pt-BR"/>
        </w:rPr>
        <w:t>Substituir o monitor</w:t>
      </w:r>
      <w:r w:rsidRPr="00624AF3">
        <w:rPr>
          <w:szCs w:val="24"/>
          <w:lang w:val="pt-BR"/>
        </w:rPr>
        <w:t xml:space="preserve"> para todos os objetos do tipo: SQL &lt;2005/2008&gt; DB.</w:t>
      </w:r>
    </w:p>
    <w:p w:rsidR="00116C62" w:rsidRPr="00624AF3" w:rsidRDefault="00116C62" w:rsidP="001811C3">
      <w:pPr>
        <w:pStyle w:val="ListParagraph"/>
        <w:numPr>
          <w:ilvl w:val="0"/>
          <w:numId w:val="24"/>
        </w:numPr>
        <w:spacing w:line="280" w:lineRule="auto"/>
        <w:rPr>
          <w:szCs w:val="24"/>
          <w:lang w:val="pt-BR"/>
        </w:rPr>
      </w:pPr>
      <w:r w:rsidRPr="00624AF3">
        <w:rPr>
          <w:szCs w:val="24"/>
          <w:lang w:val="pt-BR"/>
        </w:rPr>
        <w:t xml:space="preserve">Marque a caixa de seleção </w:t>
      </w:r>
      <w:r w:rsidRPr="00624AF3">
        <w:rPr>
          <w:b/>
          <w:szCs w:val="24"/>
          <w:lang w:val="pt-BR"/>
        </w:rPr>
        <w:t>Gera Alerta e defina Substituir Configuração como Falso</w:t>
      </w:r>
      <w:r w:rsidRPr="00624AF3">
        <w:rPr>
          <w:szCs w:val="24"/>
          <w:lang w:val="pt-BR"/>
        </w:rPr>
        <w:t>.</w:t>
      </w:r>
    </w:p>
    <w:p w:rsidR="00116C62" w:rsidRPr="00624AF3" w:rsidRDefault="00116C62" w:rsidP="001811C3">
      <w:pPr>
        <w:pStyle w:val="ListParagraph"/>
        <w:numPr>
          <w:ilvl w:val="0"/>
          <w:numId w:val="24"/>
        </w:numPr>
        <w:spacing w:line="280" w:lineRule="auto"/>
        <w:rPr>
          <w:szCs w:val="24"/>
          <w:lang w:val="pt-BR"/>
        </w:rPr>
      </w:pPr>
      <w:r w:rsidRPr="00624AF3">
        <w:rPr>
          <w:szCs w:val="24"/>
          <w:lang w:val="pt-BR"/>
        </w:rPr>
        <w:t xml:space="preserve">Em </w:t>
      </w:r>
      <w:r w:rsidRPr="00624AF3">
        <w:rPr>
          <w:b/>
          <w:szCs w:val="24"/>
          <w:lang w:val="pt-BR"/>
        </w:rPr>
        <w:t>Selecione o pacote de gerenciamento de destino</w:t>
      </w:r>
      <w:r w:rsidRPr="00624AF3">
        <w:rPr>
          <w:szCs w:val="24"/>
          <w:lang w:val="pt-BR"/>
        </w:rPr>
        <w:t xml:space="preserve">, selecione Microsoft.SharePoint.Foundation.2010.Override e clique em </w:t>
      </w:r>
      <w:r w:rsidRPr="00624AF3">
        <w:rPr>
          <w:b/>
          <w:szCs w:val="24"/>
          <w:lang w:val="pt-BR"/>
        </w:rPr>
        <w:t>OK</w:t>
      </w:r>
      <w:r w:rsidRPr="00624AF3">
        <w:rPr>
          <w:szCs w:val="24"/>
          <w:lang w:val="pt-BR"/>
        </w:rPr>
        <w:t>.</w:t>
      </w:r>
    </w:p>
    <w:p w:rsidR="00116C62" w:rsidRPr="00624AF3" w:rsidRDefault="00116C62" w:rsidP="001811C3">
      <w:pPr>
        <w:pStyle w:val="ListParagraph"/>
        <w:numPr>
          <w:ilvl w:val="0"/>
          <w:numId w:val="24"/>
        </w:numPr>
        <w:spacing w:line="280" w:lineRule="auto"/>
        <w:rPr>
          <w:szCs w:val="24"/>
          <w:lang w:val="pt-BR"/>
        </w:rPr>
      </w:pPr>
      <w:r w:rsidRPr="00624AF3">
        <w:rPr>
          <w:szCs w:val="24"/>
          <w:lang w:val="pt-BR"/>
        </w:rPr>
        <w:lastRenderedPageBreak/>
        <w:t>Repita as etapas de 6 a 10 e troque "Sinalizador de Atualização Automática" por "Sinalizador de Criação Automática de Estatísticas".</w:t>
      </w:r>
    </w:p>
    <w:p w:rsidR="00B636DB" w:rsidRPr="00624AF3" w:rsidRDefault="00B636DB" w:rsidP="00C53F9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lang w:val="pt-BR"/>
        </w:rPr>
      </w:pPr>
    </w:p>
    <w:p w:rsidR="00426322" w:rsidRPr="00624AF3"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b/>
          <w:szCs w:val="24"/>
          <w:lang w:val="pt-BR"/>
        </w:rPr>
      </w:pPr>
      <w:r w:rsidRPr="00624AF3">
        <w:rPr>
          <w:rFonts w:cstheme="minorEastAsia"/>
          <w:b/>
          <w:szCs w:val="24"/>
          <w:lang w:val="pt-BR"/>
        </w:rPr>
        <w:t>Por que vejo dois alertas para alguns Monitores de Serviços?</w:t>
      </w:r>
    </w:p>
    <w:p w:rsidR="00426322" w:rsidRPr="00624AF3" w:rsidRDefault="00426322" w:rsidP="0042632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rFonts w:cstheme="minorEastAsia"/>
          <w:szCs w:val="24"/>
          <w:lang w:val="pt-BR"/>
        </w:rPr>
      </w:pPr>
      <w:r w:rsidRPr="00624AF3">
        <w:rPr>
          <w:rFonts w:cstheme="minorEastAsia"/>
          <w:szCs w:val="24"/>
          <w:lang w:val="pt-BR"/>
        </w:rPr>
        <w:t xml:space="preserve">Existem dois Monitores criados para os seguintes Serviços: </w:t>
      </w:r>
    </w:p>
    <w:p w:rsidR="00426322" w:rsidRPr="00640EDF"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40EDF">
        <w:rPr>
          <w:rFonts w:cstheme="minorEastAsia"/>
          <w:szCs w:val="24"/>
        </w:rPr>
        <w:t>- SPAdminV4</w:t>
      </w:r>
    </w:p>
    <w:p w:rsidR="00426322" w:rsidRPr="00640EDF"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40EDF">
        <w:rPr>
          <w:rFonts w:cstheme="minorEastAsia"/>
          <w:szCs w:val="24"/>
        </w:rPr>
        <w:t>- SPSearch4</w:t>
      </w:r>
    </w:p>
    <w:p w:rsidR="00426322" w:rsidRPr="00640EDF"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40EDF">
        <w:rPr>
          <w:rFonts w:cstheme="minorEastAsia"/>
          <w:szCs w:val="24"/>
        </w:rPr>
        <w:t>- SPTimerV4</w:t>
      </w:r>
    </w:p>
    <w:p w:rsidR="00426322" w:rsidRPr="00640EDF"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40EDF">
        <w:rPr>
          <w:rFonts w:cstheme="minorEastAsia"/>
          <w:szCs w:val="24"/>
        </w:rPr>
        <w:t>- SPUserCodeV4</w:t>
      </w:r>
    </w:p>
    <w:p w:rsidR="00426322" w:rsidRPr="00640EDF"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40EDF">
        <w:rPr>
          <w:rFonts w:cstheme="minorEastAsia"/>
          <w:szCs w:val="24"/>
        </w:rPr>
        <w:t>- SPTraceV4</w:t>
      </w:r>
    </w:p>
    <w:p w:rsidR="00426322" w:rsidRPr="00640EDF" w:rsidRDefault="0042632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40EDF">
        <w:rPr>
          <w:rFonts w:cstheme="minorEastAsia"/>
          <w:szCs w:val="24"/>
        </w:rPr>
        <w:t>- OSearch14</w:t>
      </w:r>
    </w:p>
    <w:p w:rsidR="00804262" w:rsidRPr="00640EDF" w:rsidRDefault="00804262" w:rsidP="0080426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p>
    <w:p w:rsidR="00A42E5F" w:rsidRPr="00624AF3" w:rsidRDefault="00A42E5F" w:rsidP="00A42E5F">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lang w:val="pt-BR"/>
        </w:rPr>
      </w:pPr>
      <w:r w:rsidRPr="00624AF3">
        <w:rPr>
          <w:rFonts w:cstheme="minorEastAsia"/>
          <w:szCs w:val="24"/>
          <w:lang w:val="pt-BR"/>
        </w:rPr>
        <w:t>Um deles é um monitor do Operations Manager 2007. O outro é um monitor de regra do SPHA (Analisador de Integridade do SharePoint). Se quiser ter apenas um alerta por aplicativo de serviço, será necessário desabilitar a regra do SPHA para cada serviço usando o site da Administração Central. Isso fará com que o monitor de regra do SPHA pare de gerar alertas (</w:t>
      </w:r>
      <w:r w:rsidRPr="00624AF3">
        <w:rPr>
          <w:rFonts w:cstheme="minorEastAsia"/>
          <w:b/>
          <w:szCs w:val="24"/>
          <w:lang w:val="pt-BR"/>
        </w:rPr>
        <w:t>Observação</w:t>
      </w:r>
      <w:r w:rsidRPr="00624AF3">
        <w:rPr>
          <w:rFonts w:cstheme="minorEastAsia"/>
          <w:szCs w:val="24"/>
          <w:lang w:val="pt-BR"/>
        </w:rPr>
        <w:t>: você ainda receberá alertas do monitor do Operations Manager 2007).</w:t>
      </w:r>
    </w:p>
    <w:p w:rsidR="00414152" w:rsidRPr="00624AF3" w:rsidRDefault="00414152" w:rsidP="0041415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lang w:val="pt-BR"/>
        </w:rPr>
      </w:pPr>
    </w:p>
    <w:p w:rsidR="00116C62" w:rsidRPr="00624AF3" w:rsidRDefault="00116C62"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lang w:val="pt-BR"/>
        </w:rPr>
      </w:pPr>
      <w:r w:rsidRPr="00624AF3">
        <w:rPr>
          <w:b/>
          <w:szCs w:val="24"/>
          <w:lang w:val="pt-BR"/>
        </w:rPr>
        <w:t>Por que o monitor 'Falha ao Executar Ping no Aplicativo Web' falhou após a instalação do Pacote de Gerenciamento?</w:t>
      </w:r>
      <w:r w:rsidRPr="00624AF3">
        <w:rPr>
          <w:szCs w:val="24"/>
          <w:lang w:val="pt-BR"/>
        </w:rPr>
        <w:br/>
        <w:t>O monitor 'Falha ao Executar Ping no Aplicativo Web' não é tecnicamente um ping de rede, mas sim um monitor que tenta acessar a URL padrão do aplicativo Web por meio de uma solicitação GET HTTP; se o computador do Console do System Center Operations Manager proibir o acesso a solicitações HTTP, esse monitor sempre estará em um estado não íntegro.</w:t>
      </w:r>
      <w:r w:rsidRPr="00624AF3">
        <w:rPr>
          <w:szCs w:val="24"/>
          <w:lang w:val="pt-BR"/>
        </w:rPr>
        <w:br/>
        <w:t>Se isso acontecer, convém desabilitar esse monitor usando o Console do System Center Operations Manager</w:t>
      </w:r>
    </w:p>
    <w:p w:rsidR="00A42E5F" w:rsidRPr="00624AF3" w:rsidRDefault="00A42E5F" w:rsidP="00A42E5F">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Para desabilitar esse monitor, siga estas etapas:</w:t>
      </w:r>
    </w:p>
    <w:p w:rsidR="00A42E5F" w:rsidRPr="00624AF3" w:rsidRDefault="00A42E5F" w:rsidP="001811C3">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Abra o Console de Operações.</w:t>
      </w:r>
    </w:p>
    <w:p w:rsidR="00116C62" w:rsidRPr="00624AF3" w:rsidRDefault="00116C62" w:rsidP="001811C3">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b/>
          <w:szCs w:val="24"/>
          <w:lang w:val="pt-BR"/>
        </w:rPr>
      </w:pPr>
      <w:r w:rsidRPr="00624AF3">
        <w:rPr>
          <w:szCs w:val="24"/>
          <w:lang w:val="pt-BR"/>
        </w:rPr>
        <w:t xml:space="preserve">Na guia </w:t>
      </w:r>
      <w:r w:rsidRPr="00624AF3">
        <w:rPr>
          <w:b/>
          <w:szCs w:val="24"/>
          <w:lang w:val="pt-BR"/>
        </w:rPr>
        <w:t>Criação</w:t>
      </w:r>
      <w:r w:rsidRPr="00624AF3">
        <w:rPr>
          <w:szCs w:val="24"/>
          <w:lang w:val="pt-BR"/>
        </w:rPr>
        <w:t xml:space="preserve">, expanda o nó </w:t>
      </w:r>
      <w:r w:rsidRPr="00624AF3">
        <w:rPr>
          <w:b/>
          <w:szCs w:val="24"/>
          <w:lang w:val="pt-BR"/>
        </w:rPr>
        <w:t>Objetos do Pacote de Gerenciamento</w:t>
      </w:r>
      <w:r w:rsidRPr="00624AF3">
        <w:rPr>
          <w:szCs w:val="24"/>
          <w:lang w:val="pt-BR"/>
        </w:rPr>
        <w:t xml:space="preserve"> e selecione o nó </w:t>
      </w:r>
      <w:r w:rsidRPr="00624AF3">
        <w:rPr>
          <w:b/>
          <w:szCs w:val="24"/>
          <w:lang w:val="pt-BR"/>
        </w:rPr>
        <w:t>Monitores</w:t>
      </w:r>
      <w:r w:rsidRPr="00624AF3">
        <w:rPr>
          <w:szCs w:val="24"/>
          <w:lang w:val="pt-BR"/>
        </w:rPr>
        <w:t>.</w:t>
      </w:r>
    </w:p>
    <w:p w:rsidR="002B7013" w:rsidRPr="00624AF3" w:rsidRDefault="002B7013" w:rsidP="001811C3">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lastRenderedPageBreak/>
        <w:t xml:space="preserve">No painel direito, no campo de pesquisa, digite 'Falha ao Executar Ping no Aplicativo Web'. </w:t>
      </w:r>
    </w:p>
    <w:p w:rsidR="002B7013" w:rsidRPr="00624AF3" w:rsidRDefault="002B7013" w:rsidP="001811C3">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 xml:space="preserve">Clique duas vezes no monitor </w:t>
      </w:r>
      <w:r w:rsidRPr="00624AF3">
        <w:rPr>
          <w:b/>
          <w:szCs w:val="24"/>
          <w:lang w:val="pt-BR"/>
        </w:rPr>
        <w:t>Falha ao Executar Ping no Aplicativo Web</w:t>
      </w:r>
      <w:r w:rsidRPr="00624AF3">
        <w:rPr>
          <w:szCs w:val="24"/>
          <w:lang w:val="pt-BR"/>
        </w:rPr>
        <w:t>.</w:t>
      </w:r>
    </w:p>
    <w:p w:rsidR="002B7013" w:rsidRPr="00624AF3" w:rsidRDefault="002B7013" w:rsidP="001811C3">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 xml:space="preserve">Na guia </w:t>
      </w:r>
      <w:r w:rsidRPr="00624AF3">
        <w:rPr>
          <w:b/>
          <w:szCs w:val="24"/>
          <w:lang w:val="pt-BR"/>
        </w:rPr>
        <w:t>Substituições</w:t>
      </w:r>
      <w:r w:rsidRPr="00624AF3">
        <w:rPr>
          <w:szCs w:val="24"/>
          <w:lang w:val="pt-BR"/>
        </w:rPr>
        <w:t xml:space="preserve">, clique em </w:t>
      </w:r>
      <w:r w:rsidRPr="00624AF3">
        <w:rPr>
          <w:b/>
          <w:szCs w:val="24"/>
          <w:lang w:val="pt-BR"/>
        </w:rPr>
        <w:t>Desabilitar</w:t>
      </w:r>
      <w:r w:rsidRPr="00624AF3">
        <w:rPr>
          <w:szCs w:val="24"/>
          <w:lang w:val="pt-BR"/>
        </w:rPr>
        <w:t xml:space="preserve"> e selecione </w:t>
      </w:r>
      <w:r w:rsidRPr="00624AF3">
        <w:rPr>
          <w:b/>
          <w:szCs w:val="24"/>
          <w:lang w:val="pt-BR"/>
        </w:rPr>
        <w:t>Para todos os objetos do tipo.</w:t>
      </w:r>
    </w:p>
    <w:p w:rsidR="0030023B" w:rsidRPr="00624AF3" w:rsidRDefault="0030023B" w:rsidP="0030023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lang w:val="pt-BR"/>
        </w:rPr>
      </w:pPr>
    </w:p>
    <w:p w:rsidR="00E953F4" w:rsidRPr="00640EDF" w:rsidRDefault="00E953F4"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sidRPr="00640EDF">
        <w:rPr>
          <w:b/>
          <w:szCs w:val="24"/>
        </w:rPr>
        <w:t xml:space="preserve">O que é </w:t>
      </w:r>
      <w:r w:rsidRPr="00640EDF">
        <w:rPr>
          <w:rStyle w:val="tx1"/>
          <w:bCs w:val="0"/>
          <w:szCs w:val="24"/>
        </w:rPr>
        <w:t>SyncTime</w:t>
      </w:r>
      <w:r w:rsidRPr="00640EDF">
        <w:rPr>
          <w:b/>
          <w:szCs w:val="24"/>
        </w:rPr>
        <w:t xml:space="preserve">? </w:t>
      </w:r>
    </w:p>
    <w:p w:rsidR="00764E83" w:rsidRPr="00624AF3" w:rsidRDefault="00764E83" w:rsidP="00764E83">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lang w:val="pt-BR"/>
        </w:rPr>
      </w:pPr>
      <w:r w:rsidRPr="00624AF3">
        <w:rPr>
          <w:rStyle w:val="tx1"/>
          <w:b w:val="0"/>
          <w:bCs w:val="0"/>
          <w:szCs w:val="24"/>
          <w:lang w:val="pt-BR"/>
        </w:rPr>
        <w:t xml:space="preserve">SyncTime (hora de início) é uma propriedade de descobertas e monitores. SyncTime é um valor de cadeia de caracteres no formato "HH:mm". Juntos, SyncTime, IntervalSeconds e hora de Importação do Pacote de Gerenciamento determinam o momento exato de execução de um determinado fluxo de trabalho. </w:t>
      </w:r>
    </w:p>
    <w:p w:rsidR="00764E83" w:rsidRPr="00624AF3" w:rsidRDefault="00764E83" w:rsidP="00764E83">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lang w:val="pt-BR"/>
        </w:rPr>
      </w:pPr>
      <w:r w:rsidRPr="00624AF3">
        <w:rPr>
          <w:rStyle w:val="tx1"/>
          <w:b w:val="0"/>
          <w:bCs w:val="0"/>
          <w:szCs w:val="24"/>
          <w:lang w:val="pt-BR"/>
        </w:rPr>
        <w:t>Por exemplo, se IntervalSeconds = 21600 (6 horas) e SyncTime = "01:15", a hora de execução possível do fluxo de trabalho é 1:15, 7:15, 1:15, 7:15; caso o Pacote de Gerenciamento seja importado após 1:15, mas antes de 7:15, ele começará às 7:15, se o Pacote de Gerenciamento for importado depois de 1:15 mas antes de 7:15, ele começará às 7:15. No entanto, devido a outros fatores, como atraso de rede, a hora de início real ainda poderá variar.</w:t>
      </w:r>
      <w:r w:rsidRPr="00624AF3">
        <w:rPr>
          <w:rStyle w:val="tx1"/>
          <w:bCs w:val="0"/>
          <w:szCs w:val="24"/>
          <w:lang w:val="pt-BR"/>
        </w:rPr>
        <w:t xml:space="preserve"> </w:t>
      </w:r>
      <w:r w:rsidRPr="00624AF3">
        <w:rPr>
          <w:szCs w:val="24"/>
          <w:lang w:val="pt-BR"/>
        </w:rPr>
        <w:t>Não altere o valor padrão de SyncTime, a não ser que isso seja absolutamente necessário.</w:t>
      </w:r>
    </w:p>
    <w:p w:rsidR="00764E83" w:rsidRPr="00640EDF" w:rsidRDefault="00764E83" w:rsidP="00764E83">
      <w:pPr>
        <w:pStyle w:val="Heading6"/>
        <w:spacing w:line="280" w:lineRule="auto"/>
        <w:rPr>
          <w:szCs w:val="24"/>
        </w:rPr>
      </w:pPr>
      <w:r w:rsidRPr="00640EDF">
        <w:rPr>
          <w:szCs w:val="24"/>
        </w:rPr>
        <w:t>Problemas</w:t>
      </w:r>
    </w:p>
    <w:p w:rsidR="008F6B8D" w:rsidRPr="00624AF3" w:rsidRDefault="008F6B8D" w:rsidP="001811C3">
      <w:pPr>
        <w:pStyle w:val="ListParagraph"/>
        <w:numPr>
          <w:ilvl w:val="0"/>
          <w:numId w:val="14"/>
        </w:numPr>
        <w:spacing w:line="280" w:lineRule="auto"/>
        <w:ind w:left="0"/>
        <w:rPr>
          <w:rFonts w:cstheme="minorEastAsia"/>
          <w:szCs w:val="24"/>
          <w:lang w:val="pt-BR"/>
        </w:rPr>
      </w:pPr>
      <w:r w:rsidRPr="00624AF3">
        <w:rPr>
          <w:rFonts w:cstheme="minorEastAsia"/>
          <w:b/>
          <w:szCs w:val="24"/>
          <w:lang w:val="pt-BR"/>
        </w:rPr>
        <w:t>Problema:</w:t>
      </w:r>
      <w:r w:rsidRPr="00624AF3">
        <w:rPr>
          <w:rFonts w:cstheme="minorEastAsia"/>
          <w:szCs w:val="24"/>
          <w:lang w:val="pt-BR"/>
        </w:rPr>
        <w:t xml:space="preserve"> um erro em nível de </w:t>
      </w:r>
      <w:r w:rsidRPr="00624AF3">
        <w:rPr>
          <w:rFonts w:cstheme="minorEastAsia"/>
          <w:i/>
          <w:szCs w:val="24"/>
          <w:lang w:val="pt-BR"/>
        </w:rPr>
        <w:t>Importação</w:t>
      </w:r>
      <w:r w:rsidRPr="00624AF3">
        <w:rPr>
          <w:rFonts w:cstheme="minorEastAsia"/>
          <w:szCs w:val="24"/>
          <w:lang w:val="pt-BR"/>
        </w:rPr>
        <w:t xml:space="preserve"> ocorrerá se você importar o pacote de gerenciamento quando o pacote de gerenciamento Beta ou de Visualização Técnica estiver instalado. </w:t>
      </w:r>
      <w:r w:rsidRPr="00624AF3">
        <w:rPr>
          <w:rFonts w:cstheme="minorEastAsia"/>
          <w:b/>
          <w:szCs w:val="24"/>
          <w:lang w:val="pt-BR"/>
        </w:rPr>
        <w:t>Resolução:</w:t>
      </w:r>
      <w:r w:rsidRPr="00624AF3">
        <w:rPr>
          <w:rFonts w:cstheme="minorEastAsia"/>
          <w:szCs w:val="24"/>
          <w:lang w:val="pt-BR"/>
        </w:rPr>
        <w:t xml:space="preserve"> remova ou desinstale o pacote de gerenciamento Beta ou de Visualização Técnica antes de importar o pacote de gerenciamento RTM. </w:t>
      </w:r>
    </w:p>
    <w:p w:rsidR="006903B5" w:rsidRPr="00624AF3" w:rsidRDefault="006903B5" w:rsidP="006903B5">
      <w:pPr>
        <w:rPr>
          <w:lang w:val="pt-BR"/>
        </w:rPr>
      </w:pPr>
    </w:p>
    <w:p w:rsidR="00D53407" w:rsidRPr="00624AF3" w:rsidRDefault="00D53407" w:rsidP="001811C3">
      <w:pPr>
        <w:pStyle w:val="ListParagraph"/>
        <w:numPr>
          <w:ilvl w:val="0"/>
          <w:numId w:val="14"/>
        </w:numPr>
        <w:spacing w:line="280" w:lineRule="auto"/>
        <w:ind w:left="0"/>
        <w:rPr>
          <w:szCs w:val="24"/>
          <w:lang w:val="pt-BR"/>
        </w:rPr>
      </w:pPr>
      <w:r w:rsidRPr="00624AF3">
        <w:rPr>
          <w:b/>
          <w:szCs w:val="24"/>
          <w:lang w:val="pt-BR"/>
        </w:rPr>
        <w:t>Problema:</w:t>
      </w:r>
      <w:r w:rsidRPr="00624AF3">
        <w:rPr>
          <w:szCs w:val="24"/>
          <w:lang w:val="pt-BR"/>
        </w:rPr>
        <w:t xml:space="preserve"> dados de desempenho não estão disponíveis no Modo de Exibição de Desempenho e no Relatório, ou um evento 10102 ou 10103 do Operations Manager 2007 é gerado com a mensagem "No PerfDataSource, não foi possível resolver (ou localizar) o contador xxx", e o módulo será descarregado.  Resolução: como todos os contadores de desempenho do SharePoint são dinâmicos, existe atualmente um bug referente à coleta de dados para esses contadores no Operations Manager 2007. O Operations Manager 2007 possui hotfixes para o SP1 e o R2. Para obter mais informações sobre esses hotfixes, consulte o artigo de Suporte da Microsoft: http://support.microsoft.com/kb/</w:t>
      </w:r>
      <w:r w:rsidRPr="00624AF3">
        <w:rPr>
          <w:rStyle w:val="CommentReference"/>
          <w:szCs w:val="24"/>
          <w:lang w:val="pt-BR"/>
        </w:rPr>
        <w:t>953141</w:t>
      </w:r>
      <w:r w:rsidRPr="00624AF3">
        <w:rPr>
          <w:szCs w:val="24"/>
          <w:lang w:val="pt-BR"/>
        </w:rPr>
        <w:t>.</w:t>
      </w:r>
    </w:p>
    <w:p w:rsidR="0075400D" w:rsidRPr="00624AF3" w:rsidRDefault="0075400D" w:rsidP="0075400D">
      <w:pPr>
        <w:pStyle w:val="ListParagraph"/>
        <w:ind w:left="0"/>
        <w:rPr>
          <w:lang w:val="pt-BR"/>
        </w:rPr>
      </w:pPr>
    </w:p>
    <w:p w:rsidR="0007656E" w:rsidRPr="00624AF3" w:rsidRDefault="0007656E"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lang w:val="pt-BR"/>
        </w:rPr>
      </w:pPr>
      <w:r w:rsidRPr="00624AF3">
        <w:rPr>
          <w:rFonts w:cstheme="minorEastAsia"/>
          <w:b/>
          <w:szCs w:val="24"/>
          <w:lang w:val="pt-BR"/>
        </w:rPr>
        <w:lastRenderedPageBreak/>
        <w:t xml:space="preserve">Problema: </w:t>
      </w:r>
      <w:r w:rsidRPr="00624AF3">
        <w:rPr>
          <w:rFonts w:cstheme="minorEastAsia"/>
          <w:szCs w:val="24"/>
          <w:lang w:val="pt-BR"/>
        </w:rPr>
        <w:t>quando o Operations Manager 2007 está monitorando Agentes em vários idiomas, o primeiro evento do sistema para um evento, um alerta ou uma regra definirá o contexto de idioma da descrição. O cache do Operations Manager 2007 manterá esse contexto. Resolução: a solução alternativa para esse problema é reiniciar o Serviço de Integridade no agente onde o usuário deseja definir o idioma de descrição do evento e garantir que esse evento seja disparado primeiro nesse agente.</w:t>
      </w:r>
    </w:p>
    <w:p w:rsidR="006903B5" w:rsidRPr="00624AF3" w:rsidRDefault="006903B5" w:rsidP="006903B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lang w:val="pt-BR"/>
        </w:rPr>
      </w:pPr>
    </w:p>
    <w:p w:rsidR="00143FEF" w:rsidRPr="00624AF3" w:rsidRDefault="00143FEF"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lang w:val="pt-BR"/>
        </w:rPr>
      </w:pPr>
      <w:r w:rsidRPr="00624AF3">
        <w:rPr>
          <w:rFonts w:cstheme="minorEastAsia"/>
          <w:b/>
          <w:szCs w:val="24"/>
          <w:lang w:val="pt-BR"/>
        </w:rPr>
        <w:t xml:space="preserve">Problema: </w:t>
      </w:r>
      <w:r w:rsidRPr="00624AF3">
        <w:rPr>
          <w:rFonts w:cstheme="minorEastAsia"/>
          <w:szCs w:val="24"/>
          <w:lang w:val="pt-BR"/>
        </w:rPr>
        <w:t>quando o parâmetro controlado por substituição "Contagem" estiver definido como "1" para monitores de tipo de evento repetido, o novo valor não funcionará, e o monitor não conseguirá alterar o estado de integridade.</w:t>
      </w:r>
      <w:r w:rsidRPr="00624AF3">
        <w:rPr>
          <w:rFonts w:cstheme="minorEastAsia"/>
          <w:b/>
          <w:szCs w:val="24"/>
          <w:lang w:val="pt-BR"/>
        </w:rPr>
        <w:t xml:space="preserve"> Resolução:</w:t>
      </w:r>
      <w:r w:rsidRPr="00624AF3">
        <w:rPr>
          <w:rFonts w:cstheme="minorEastAsia"/>
          <w:szCs w:val="24"/>
          <w:lang w:val="pt-BR"/>
        </w:rPr>
        <w:t xml:space="preserve"> trata-se de um problema conhecido do Operations Manager 2007. Na ocasião em que este documento foi elaborado, ainda não existe uma resolução.</w:t>
      </w:r>
    </w:p>
    <w:p w:rsidR="006903B5" w:rsidRPr="00624AF3" w:rsidRDefault="006903B5" w:rsidP="006903B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lang w:val="pt-BR"/>
        </w:rPr>
      </w:pPr>
    </w:p>
    <w:p w:rsidR="00D53407" w:rsidRPr="00624AF3" w:rsidRDefault="00D53407"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lang w:val="pt-BR"/>
        </w:rPr>
      </w:pPr>
      <w:bookmarkStart w:id="6" w:name="_Hlt247880118"/>
      <w:r w:rsidRPr="00624AF3">
        <w:rPr>
          <w:b/>
          <w:szCs w:val="24"/>
          <w:lang w:val="pt-BR"/>
        </w:rPr>
        <w:t xml:space="preserve">Problema: </w:t>
      </w:r>
      <w:r w:rsidRPr="00624AF3">
        <w:rPr>
          <w:szCs w:val="24"/>
          <w:lang w:val="pt-BR"/>
        </w:rPr>
        <w:t>o monitor "Falha na Conexão com o Banco de Dados SQL" é usado para executar ping em bancos de dados, mas não funciona para implantações autônomas do SharePoint. (Esse monitor está desabilitado por padrão). Resolução: o servidor autônomo está usando o SQL Server Express, no qual o acesso remoto está desabilitado por padrão. Isso significa que o RMS (Serviços de Gerenciamento de Direitos) não pode executar ping no banco de dados. Para habilitar esse monitoramento na implantação autônoma, altere a configuração do SQL Server de forma a habilitar o acesso remoto. Para obter mais informações sobre isso, consulte o artigo do Suporte da Microsoft, "Como configurar o SQL Server 2005 para permitir conexões remotas" (</w:t>
      </w:r>
      <w:hyperlink r:id="rId34" w:history="1">
        <w:r w:rsidRPr="00624AF3">
          <w:rPr>
            <w:rStyle w:val="Hyperlink"/>
            <w:szCs w:val="24"/>
            <w:lang w:val="pt-BR"/>
          </w:rPr>
          <w:t>http://support.microsoft.com/kb/914277</w:t>
        </w:r>
      </w:hyperlink>
      <w:r w:rsidRPr="00624AF3">
        <w:rPr>
          <w:szCs w:val="24"/>
          <w:lang w:val="pt-BR"/>
        </w:rPr>
        <w:t>).</w:t>
      </w:r>
    </w:p>
    <w:bookmarkEnd w:id="6"/>
    <w:p w:rsidR="006A3B34" w:rsidRPr="00624AF3" w:rsidRDefault="006A3B34" w:rsidP="006A3B34">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Cs/>
          <w:lang w:val="pt-BR"/>
        </w:rPr>
      </w:pPr>
    </w:p>
    <w:p w:rsidR="00501BF3" w:rsidRPr="00624AF3" w:rsidRDefault="00501BF3" w:rsidP="00C53F9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lang w:val="pt-BR"/>
        </w:rPr>
      </w:pPr>
    </w:p>
    <w:p w:rsidR="00CE65A0" w:rsidRPr="00624AF3" w:rsidRDefault="00CE65A0" w:rsidP="001811C3">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lang w:val="pt-BR"/>
        </w:rPr>
      </w:pPr>
      <w:r w:rsidRPr="00624AF3">
        <w:rPr>
          <w:b/>
          <w:szCs w:val="24"/>
          <w:lang w:val="pt-BR"/>
        </w:rPr>
        <w:t>Problema</w:t>
      </w:r>
      <w:r w:rsidRPr="00624AF3">
        <w:rPr>
          <w:szCs w:val="24"/>
          <w:lang w:val="pt-BR"/>
        </w:rPr>
        <w:t>: o computador aparece no modo de exibição "Computadores Não Identificados" no console do Operations Manager 2007. Quando um computador se encontra nesse modo de exibição, significa que o processo de descoberta não pôde identificar o farm do SharePoint ao qual esse computador pertence. Um computador pode estar no modo de exibição "Computadores Não Identificados" por um ou mais dos seguintes motivos:</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O computador não consegue acessar o banco de dados de configuração do SharePoint</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O SharePoint Foundation 2010 não está instalado neste computador</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 xml:space="preserve">Houve uma falha na configuração do servidor </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O proxy do Agente não está habilitado no Operations Manager 2007 para esse servidor</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lastRenderedPageBreak/>
        <w:t xml:space="preserve">O agente do Operations Manager 2007 apresenta uma falha de pulsação que o impede de se comunicar com o RMS do Operations Manager 2007. Nesse caso, o ícone do computador aparece como um círculo cinza no Console do Operations Manager 2007. </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 xml:space="preserve">Há um problema de conectividade de rede </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 xml:space="preserve">O SharePoint Foundation 2010 não pôde se conectar ao servidor de banco de dados ou de configuração </w:t>
      </w:r>
    </w:p>
    <w:p w:rsidR="007A3BF0" w:rsidRPr="00624AF3" w:rsidRDefault="007A3BF0"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lang w:val="pt-BR"/>
        </w:rPr>
      </w:pPr>
      <w:r w:rsidRPr="00624AF3">
        <w:rPr>
          <w:szCs w:val="24"/>
          <w:lang w:val="pt-BR"/>
        </w:rPr>
        <w:t>A conta Executar como usada para descoberta ou monitoramento não tem permissão para acessar o Modelo de Objeto do SharePoint. Para descobrir se esse é o problema, execute a tarefa "</w:t>
      </w:r>
      <w:r w:rsidRPr="00624AF3">
        <w:rPr>
          <w:color w:val="000000"/>
          <w:sz w:val="20"/>
          <w:szCs w:val="24"/>
          <w:lang w:val="pt-BR"/>
        </w:rPr>
        <w:t>Definir RastreamentodeDepuração para Pacote de Gerenciamento do SharePoint" (para obter informações, consulte a seção "Compreender Tarefas" deste guia)</w:t>
      </w:r>
      <w:r w:rsidRPr="00624AF3">
        <w:rPr>
          <w:szCs w:val="24"/>
          <w:lang w:val="pt-BR"/>
        </w:rPr>
        <w:t>, execute novamente a Tarefa de Administração e acesse o canal de Eventos do Operations Manager no servidor e verifique eventos com a ID = 0. Procure o carimbo de data/hora no log de eventos e confira o log de rastreamento ULS do SharePoint para verificar se esse é o caso. Para obter mais informações sobre o log de rastreamento ULS, consulte a documentação do SharePoint Foundation 2010 no TechNet (</w:t>
      </w:r>
      <w:hyperlink r:id="rId35" w:history="1">
        <w:r w:rsidR="00663C68" w:rsidRPr="00624AF3">
          <w:rPr>
            <w:rStyle w:val="Hyperlink"/>
            <w:sz w:val="22"/>
            <w:szCs w:val="22"/>
            <w:lang w:val="pt-BR"/>
          </w:rPr>
          <w:t>http://technet.microsoft.com/pt</w:t>
        </w:r>
        <w:r w:rsidRPr="00624AF3">
          <w:rPr>
            <w:rStyle w:val="Hyperlink"/>
            <w:sz w:val="22"/>
            <w:szCs w:val="22"/>
            <w:lang w:val="pt-BR"/>
          </w:rPr>
          <w:t>-</w:t>
        </w:r>
        <w:r w:rsidR="00663C68" w:rsidRPr="00624AF3">
          <w:rPr>
            <w:rStyle w:val="Hyperlink"/>
            <w:sz w:val="22"/>
            <w:szCs w:val="22"/>
            <w:lang w:val="pt-BR"/>
          </w:rPr>
          <w:t>br</w:t>
        </w:r>
        <w:r w:rsidRPr="00624AF3">
          <w:rPr>
            <w:rStyle w:val="Hyperlink"/>
            <w:sz w:val="22"/>
            <w:szCs w:val="22"/>
            <w:lang w:val="pt-BR"/>
          </w:rPr>
          <w:t>/sharepoint/ee263910.aspx</w:t>
        </w:r>
      </w:hyperlink>
      <w:r w:rsidRPr="00624AF3">
        <w:rPr>
          <w:lang w:val="pt-BR"/>
        </w:rPr>
        <w:t xml:space="preserve"> </w:t>
      </w:r>
      <w:r w:rsidRPr="00624AF3">
        <w:rPr>
          <w:szCs w:val="24"/>
          <w:lang w:val="pt-BR"/>
        </w:rPr>
        <w:t xml:space="preserve">). </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O agente está sendo associado ao Perfil Executar como do SharePoint durante o intervalo do ciclo de Descoberta do SharePoint Foundation 2010.</w:t>
      </w:r>
    </w:p>
    <w:p w:rsidR="00124B2C" w:rsidRPr="00624AF3" w:rsidRDefault="00124B2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O servidor principal (no qual a maioria dos scripts de descoberta é executada) não está associado ao perfil Executar como do monitor/descoberta do SharePoint. Nesse caso, todos os servidores que seriam descobertos com o uso desses scripts acabarão aparecendo no grupo não identificado.</w:t>
      </w:r>
    </w:p>
    <w:p w:rsidR="00AF3DCC" w:rsidRPr="00624AF3" w:rsidRDefault="00AF3DCC" w:rsidP="001811C3">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Se o computador agente for um novo servidor adicionado ao farm após a última descoberta, ele permanecerá no grupo não identificado até a próxima descoberta desse farm. Não há suporte para a descoberta sob demanda nesta versão do Operations Manager 2007.</w:t>
      </w:r>
    </w:p>
    <w:p w:rsidR="00AF3DCC" w:rsidRPr="00624AF3" w:rsidRDefault="00AF3DCC" w:rsidP="001811C3">
      <w:pPr>
        <w:pStyle w:val="ListParagraph"/>
        <w:numPr>
          <w:ilvl w:val="0"/>
          <w:numId w:val="1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lang w:val="pt-BR"/>
        </w:rPr>
      </w:pPr>
      <w:r w:rsidRPr="00624AF3">
        <w:rPr>
          <w:rFonts w:cstheme="minorEastAsia"/>
          <w:b/>
          <w:szCs w:val="24"/>
          <w:lang w:val="pt-BR"/>
        </w:rPr>
        <w:t xml:space="preserve">Problema: </w:t>
      </w:r>
      <w:r w:rsidRPr="00624AF3">
        <w:rPr>
          <w:rFonts w:cstheme="minorEastAsia"/>
          <w:szCs w:val="24"/>
          <w:lang w:val="pt-BR"/>
        </w:rPr>
        <w:t xml:space="preserve">se você adicionar uma Regra do SPHA usando o site da Administração Central, o pacote de gerenciamento interpretará essa regra como 'null-HealthRuleType' e não poderá monitorá-la. </w:t>
      </w:r>
      <w:r w:rsidRPr="00624AF3">
        <w:rPr>
          <w:rFonts w:cstheme="minorEastAsia"/>
          <w:b/>
          <w:szCs w:val="24"/>
          <w:lang w:val="pt-BR"/>
        </w:rPr>
        <w:t>Resolução:</w:t>
      </w:r>
      <w:r w:rsidRPr="00624AF3">
        <w:rPr>
          <w:rFonts w:cstheme="minorEastAsia"/>
          <w:szCs w:val="24"/>
          <w:lang w:val="pt-BR"/>
        </w:rPr>
        <w:t xml:space="preserve"> crie uma regra do SPHA personalizada, adicionando-a através da API do SharePoint por meio da codificação manual da Regra do SPHA.</w:t>
      </w:r>
    </w:p>
    <w:p w:rsidR="00FF2932" w:rsidRPr="00624AF3" w:rsidRDefault="00FF2932" w:rsidP="00FF293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lang w:val="pt-BR"/>
        </w:rPr>
      </w:pPr>
    </w:p>
    <w:p w:rsidR="00AF3DCC" w:rsidRPr="00640EDF" w:rsidRDefault="00AF3DCC" w:rsidP="001811C3">
      <w:pPr>
        <w:pStyle w:val="ListParagraph"/>
        <w:numPr>
          <w:ilvl w:val="0"/>
          <w:numId w:val="1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rFonts w:cstheme="minorEastAsia"/>
          <w:szCs w:val="24"/>
        </w:rPr>
      </w:pPr>
      <w:r w:rsidRPr="00624AF3">
        <w:rPr>
          <w:rFonts w:cstheme="minorEastAsia"/>
          <w:b/>
          <w:szCs w:val="24"/>
          <w:lang w:val="pt-BR"/>
        </w:rPr>
        <w:t xml:space="preserve">Problema: </w:t>
      </w:r>
      <w:r w:rsidRPr="00624AF3">
        <w:rPr>
          <w:rFonts w:cstheme="minorEastAsia"/>
          <w:szCs w:val="24"/>
          <w:lang w:val="pt-BR"/>
        </w:rPr>
        <w:t xml:space="preserve">o computador não está aparecendo no Modo de Exibição de Diagrama do System Center. </w:t>
      </w:r>
      <w:r w:rsidRPr="00640EDF">
        <w:rPr>
          <w:rFonts w:cstheme="minorEastAsia"/>
          <w:b/>
          <w:szCs w:val="24"/>
        </w:rPr>
        <w:t xml:space="preserve">Resolução: </w:t>
      </w:r>
      <w:r w:rsidRPr="00640EDF">
        <w:rPr>
          <w:rFonts w:cstheme="minorEastAsia"/>
          <w:szCs w:val="24"/>
        </w:rPr>
        <w:t xml:space="preserve">investigue as seguintes causas possíveis: </w:t>
      </w:r>
    </w:p>
    <w:p w:rsidR="00AF3DCC" w:rsidRPr="00624AF3" w:rsidRDefault="00AF3DCC" w:rsidP="001811C3">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t>O computador ficou sem recursos (RAM, CPU)</w:t>
      </w:r>
    </w:p>
    <w:p w:rsidR="00AF3DCC" w:rsidRPr="00624AF3" w:rsidRDefault="00AF3DCC" w:rsidP="001811C3">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lang w:val="pt-BR"/>
        </w:rPr>
      </w:pPr>
      <w:r w:rsidRPr="00624AF3">
        <w:rPr>
          <w:rFonts w:cstheme="minorEastAsia"/>
          <w:szCs w:val="24"/>
          <w:lang w:val="pt-BR"/>
        </w:rPr>
        <w:lastRenderedPageBreak/>
        <w:t>O computador apresenta um problema de comunicação com o servidor do Operations Manager 2007</w:t>
      </w:r>
    </w:p>
    <w:p w:rsidR="00AF3DCC" w:rsidRPr="00640EDF" w:rsidRDefault="00AF3DCC" w:rsidP="001811C3">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szCs w:val="24"/>
        </w:rPr>
      </w:pPr>
      <w:r w:rsidRPr="00624AF3">
        <w:rPr>
          <w:rFonts w:cstheme="minorEastAsia"/>
          <w:szCs w:val="24"/>
          <w:lang w:val="pt-BR"/>
        </w:rPr>
        <w:t xml:space="preserve">O computador não foi reiniciado desde a instalação do Windows PowerShell. </w:t>
      </w:r>
      <w:r w:rsidRPr="00640EDF">
        <w:rPr>
          <w:rFonts w:cstheme="minorEastAsia"/>
          <w:szCs w:val="24"/>
        </w:rPr>
        <w:t xml:space="preserve">Reinicie o computador e </w:t>
      </w:r>
      <w:proofErr w:type="gramStart"/>
      <w:r w:rsidRPr="00640EDF">
        <w:rPr>
          <w:rFonts w:cstheme="minorEastAsia"/>
          <w:szCs w:val="24"/>
        </w:rPr>
        <w:t>execute</w:t>
      </w:r>
      <w:proofErr w:type="gramEnd"/>
      <w:r w:rsidRPr="00640EDF">
        <w:rPr>
          <w:rFonts w:cstheme="minorEastAsia"/>
          <w:szCs w:val="24"/>
        </w:rPr>
        <w:t xml:space="preserve"> novamente a tarefa.</w:t>
      </w:r>
    </w:p>
    <w:p w:rsidR="00AF3DCC" w:rsidRPr="00624AF3" w:rsidRDefault="00AF3DCC" w:rsidP="001811C3">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rFonts w:cstheme="minorEastAsia"/>
          <w:i/>
          <w:sz w:val="16"/>
          <w:szCs w:val="24"/>
          <w:lang w:val="pt-BR"/>
        </w:rPr>
      </w:pPr>
      <w:r w:rsidRPr="00624AF3">
        <w:rPr>
          <w:rFonts w:cstheme="minorEastAsia"/>
          <w:szCs w:val="24"/>
          <w:lang w:val="pt-BR"/>
        </w:rPr>
        <w:t>O computador ingressou no farm depois que a tarefa do SharePoint terminou de ser executada. Aguarde o próximo ciclo de descoberta do farm ou execute a tarefa novamente.</w:t>
      </w:r>
      <w:r w:rsidRPr="00624AF3">
        <w:rPr>
          <w:rFonts w:cstheme="minorEastAsia"/>
          <w:szCs w:val="24"/>
          <w:lang w:val="pt-BR"/>
        </w:rPr>
        <w:br/>
      </w:r>
      <w:r w:rsidRPr="00624AF3">
        <w:rPr>
          <w:rFonts w:cstheme="minorEastAsia"/>
          <w:szCs w:val="24"/>
          <w:lang w:val="pt-BR"/>
        </w:rPr>
        <w:br w:type="page"/>
      </w:r>
    </w:p>
    <w:p w:rsidR="00AF3DCC" w:rsidRPr="00624AF3" w:rsidRDefault="00AF3DCC" w:rsidP="00AF3DCC">
      <w:pPr>
        <w:pStyle w:val="Heading1"/>
        <w:spacing w:line="280" w:lineRule="auto"/>
        <w:rPr>
          <w:rFonts w:cstheme="minorEastAsia"/>
          <w:szCs w:val="24"/>
          <w:lang w:val="pt-BR"/>
        </w:rPr>
      </w:pPr>
      <w:bookmarkStart w:id="7" w:name="_Toc248039207"/>
      <w:r w:rsidRPr="00624AF3">
        <w:rPr>
          <w:rFonts w:cstheme="minorEastAsia"/>
          <w:szCs w:val="24"/>
          <w:lang w:val="pt-BR"/>
        </w:rPr>
        <w:lastRenderedPageBreak/>
        <w:t>Pacote de Gerenciamento do Microsoft SharePoint Foundation 2010 para Operations Manager 2007 SP1</w:t>
      </w:r>
      <w:bookmarkEnd w:id="7"/>
      <w:r w:rsidRPr="00624AF3">
        <w:rPr>
          <w:rFonts w:cstheme="minorEastAsia"/>
          <w:szCs w:val="24"/>
          <w:lang w:val="pt-BR"/>
        </w:rPr>
        <w:t xml:space="preserve"> </w:t>
      </w:r>
    </w:p>
    <w:p w:rsidR="00AF3DCC" w:rsidRPr="00624AF3" w:rsidRDefault="00AF3DCC" w:rsidP="00AF3DCC">
      <w:pPr>
        <w:spacing w:line="280" w:lineRule="auto"/>
        <w:rPr>
          <w:rFonts w:cstheme="minorEastAsia"/>
          <w:szCs w:val="24"/>
          <w:lang w:val="pt-BR"/>
        </w:rPr>
      </w:pPr>
      <w:r w:rsidRPr="00624AF3">
        <w:rPr>
          <w:rFonts w:cstheme="minorEastAsia"/>
          <w:szCs w:val="24"/>
          <w:lang w:val="pt-BR"/>
        </w:rPr>
        <w:t>O Pacote de Gerenciamento do Microsoft SharePoint Foundation 2010 para Operations Manager 2007 SP1 ajuda você a gerenciar ambientes Microsoft® Windows® SharePoint® Foundation 2010.</w:t>
      </w:r>
    </w:p>
    <w:p w:rsidR="002A75C9" w:rsidRPr="00640EDF" w:rsidRDefault="002A75C9" w:rsidP="002A75C9">
      <w:pPr>
        <w:spacing w:line="280" w:lineRule="auto"/>
        <w:rPr>
          <w:rFonts w:cstheme="minorEastAsia"/>
          <w:szCs w:val="24"/>
        </w:rPr>
      </w:pPr>
      <w:r w:rsidRPr="00624AF3">
        <w:rPr>
          <w:rFonts w:cstheme="minorEastAsia"/>
          <w:szCs w:val="24"/>
          <w:lang w:val="pt-BR"/>
        </w:rPr>
        <w:t xml:space="preserve">O ambiente altamente cooperativo proporcionado pelo SharePoint Foundation 2010 oferece amplo suporte para trabalho além de limites organizacionais e geográficos. Os grupos que desempenham esse trabalho incentivaram sua adoção, reconhecendo-o rapidamente como uma solução para os desafios de colaboração. Esse pacote de gerenciamento facilita o gerenciamento de ambientes identificados, monitorando a integridade dos componentes desses ambientes que afetam o desempenho e a disponibilidade. </w:t>
      </w:r>
      <w:r w:rsidRPr="00640EDF">
        <w:rPr>
          <w:rFonts w:cstheme="minorEastAsia"/>
          <w:szCs w:val="24"/>
        </w:rPr>
        <w:t>Os componentes monitorados incluem:</w:t>
      </w:r>
    </w:p>
    <w:p w:rsidR="002A75C9" w:rsidRPr="00624AF3" w:rsidRDefault="002A75C9" w:rsidP="002A75C9">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Serviços relacionados ao SharePoint Foundation 2010 (Timer, Rastreamento e Pesquisa)</w:t>
      </w:r>
    </w:p>
    <w:p w:rsidR="002A75C9" w:rsidRPr="00624AF3" w:rsidRDefault="002A75C9" w:rsidP="002A75C9">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Eventos relacionados ao SharePoint Foundation 2010</w:t>
      </w:r>
    </w:p>
    <w:p w:rsidR="00CE6673" w:rsidRPr="00624AF3" w:rsidRDefault="00CE6673" w:rsidP="00CE6673">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Eventos relacionados aos Serviços de Informações da Internet (somente os eventos emitidos do aplicativo SharePoint e não do IIS)</w:t>
      </w:r>
    </w:p>
    <w:p w:rsidR="00CE6673" w:rsidRPr="00624AF3" w:rsidRDefault="00CE6673" w:rsidP="00CE6673">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Eventos relacionados ao banco de dados do Microsoft SQL Server™ (somente os eventos emitidos do aplicativo SharePoint e não do SQL Server)</w:t>
      </w:r>
    </w:p>
    <w:p w:rsidR="00CE6673" w:rsidRPr="00640EDF" w:rsidRDefault="00CE6673" w:rsidP="00CE6673">
      <w:pPr>
        <w:pStyle w:val="BulletedList1"/>
        <w:tabs>
          <w:tab w:val="clear" w:pos="360"/>
          <w:tab w:val="num" w:pos="720"/>
        </w:tabs>
        <w:spacing w:line="280" w:lineRule="auto"/>
        <w:rPr>
          <w:rFonts w:cstheme="minorEastAsia"/>
          <w:szCs w:val="24"/>
        </w:rPr>
      </w:pPr>
      <w:r w:rsidRPr="00640EDF">
        <w:rPr>
          <w:rFonts w:cstheme="minorEastAsia"/>
          <w:szCs w:val="24"/>
        </w:rPr>
        <w:t>Desempenho do servidor SharePoint Foundation 2010.</w:t>
      </w:r>
    </w:p>
    <w:p w:rsidR="00CE6673" w:rsidRPr="00624AF3" w:rsidRDefault="00CE6673" w:rsidP="00CE6673">
      <w:pPr>
        <w:spacing w:line="280" w:lineRule="auto"/>
        <w:rPr>
          <w:rFonts w:cstheme="minorEastAsia"/>
          <w:szCs w:val="24"/>
          <w:lang w:val="pt-BR"/>
        </w:rPr>
      </w:pPr>
      <w:r w:rsidRPr="00624AF3">
        <w:rPr>
          <w:rFonts w:cstheme="minorEastAsia"/>
          <w:szCs w:val="24"/>
          <w:lang w:val="pt-BR"/>
        </w:rPr>
        <w:t xml:space="preserve">Quando existe um problema capaz de causar uma interrupção de serviço ou desempenho insatisfatório, o Microsoft System Center Operations Manager 2007 SP1 usa o pacote de gerenciamento para detectar esse problema e alertar o usuário, para que seja possível diagnosticá-lo e corrigi-lo. </w:t>
      </w:r>
    </w:p>
    <w:p w:rsidR="00B2744D" w:rsidRPr="00624AF3" w:rsidRDefault="00B2744D" w:rsidP="00B2744D">
      <w:pPr>
        <w:spacing w:line="280" w:lineRule="auto"/>
        <w:rPr>
          <w:rFonts w:cstheme="minorEastAsia"/>
          <w:szCs w:val="24"/>
          <w:lang w:val="pt-BR"/>
        </w:rPr>
      </w:pPr>
      <w:r w:rsidRPr="00624AF3">
        <w:rPr>
          <w:rFonts w:cstheme="minorEastAsia"/>
          <w:szCs w:val="24"/>
          <w:lang w:val="pt-BR"/>
        </w:rPr>
        <w:t xml:space="preserve">Por exemplo, se o pacote de gerenciamento detectar que o serviço de Pesquisa do SharePoint Foundation 2010 não consegue atualizar um índice devido ao espaço insuficiente em uma unidade, um monitor mudará para o estado Crítico e gerará um alerta no Operations Manager 2007. Em seguida, você poderá usar o modo de exibição de </w:t>
      </w:r>
      <w:r w:rsidRPr="00624AF3">
        <w:rPr>
          <w:rFonts w:cstheme="minorEastAsia"/>
          <w:b/>
          <w:szCs w:val="24"/>
          <w:lang w:val="pt-BR"/>
        </w:rPr>
        <w:t>Alertas</w:t>
      </w:r>
      <w:r w:rsidRPr="00624AF3">
        <w:rPr>
          <w:rFonts w:cstheme="minorEastAsia"/>
          <w:szCs w:val="24"/>
          <w:lang w:val="pt-BR"/>
        </w:rPr>
        <w:t xml:space="preserve"> para determinar qual </w:t>
      </w:r>
      <w:r w:rsidRPr="00624AF3">
        <w:rPr>
          <w:rFonts w:cstheme="minorEastAsia"/>
          <w:szCs w:val="24"/>
          <w:lang w:val="pt-BR"/>
        </w:rPr>
        <w:lastRenderedPageBreak/>
        <w:t>servidor possui espaço insuficiente em disco. Depois de determinar isso, será possível excluir arquivos da unidade ou mover os arquivos de índice para outra unidade.</w:t>
      </w:r>
    </w:p>
    <w:p w:rsidR="0066755A" w:rsidRPr="00624AF3" w:rsidRDefault="0066755A" w:rsidP="0066755A">
      <w:pPr>
        <w:rPr>
          <w:lang w:val="pt-BR"/>
        </w:rPr>
      </w:pPr>
    </w:p>
    <w:p w:rsidR="00B2744D" w:rsidRPr="00624AF3" w:rsidRDefault="00B2744D" w:rsidP="00B2744D">
      <w:pPr>
        <w:pStyle w:val="Heading1"/>
        <w:spacing w:line="280" w:lineRule="auto"/>
        <w:rPr>
          <w:rFonts w:cstheme="minorEastAsia"/>
          <w:szCs w:val="24"/>
          <w:lang w:val="pt-BR"/>
        </w:rPr>
      </w:pPr>
      <w:bookmarkStart w:id="8" w:name="_Toc248039208"/>
      <w:bookmarkStart w:id="9" w:name="_Toc180322706"/>
      <w:r w:rsidRPr="00624AF3">
        <w:rPr>
          <w:rFonts w:cstheme="minorEastAsia"/>
          <w:szCs w:val="24"/>
          <w:lang w:val="pt-BR"/>
        </w:rPr>
        <w:t>Requisitos para o Pacote de Gerenciamento do Microsoft SharePoint Foundation 2010</w:t>
      </w:r>
      <w:bookmarkEnd w:id="8"/>
    </w:p>
    <w:bookmarkEnd w:id="9"/>
    <w:p w:rsidR="00B2744D" w:rsidRPr="00624AF3" w:rsidRDefault="00B2744D" w:rsidP="00B2744D">
      <w:pPr>
        <w:spacing w:line="280" w:lineRule="auto"/>
        <w:rPr>
          <w:rFonts w:cstheme="minorEastAsia"/>
          <w:szCs w:val="24"/>
          <w:lang w:val="pt-BR"/>
        </w:rPr>
      </w:pPr>
      <w:r w:rsidRPr="00624AF3">
        <w:rPr>
          <w:rFonts w:cstheme="minorEastAsia"/>
          <w:szCs w:val="24"/>
          <w:lang w:val="pt-BR"/>
        </w:rPr>
        <w:t>Esta seção explica os pré-requisitos que são necessários para você utilizar o pacote de gerenciamento para Microsoft SharePoint Foundation 2010, além de descrever algumas importantes considerações de segurança que é preciso ter em mente.</w:t>
      </w:r>
    </w:p>
    <w:p w:rsidR="00B2744D" w:rsidRPr="00624AF3" w:rsidRDefault="00B2744D" w:rsidP="00B2744D">
      <w:pPr>
        <w:pStyle w:val="Heading2"/>
        <w:spacing w:line="280" w:lineRule="auto"/>
        <w:rPr>
          <w:rFonts w:cstheme="minorEastAsia"/>
          <w:szCs w:val="24"/>
          <w:lang w:val="pt-BR"/>
        </w:rPr>
      </w:pPr>
      <w:bookmarkStart w:id="10" w:name="_Toc248039209"/>
      <w:r w:rsidRPr="00624AF3">
        <w:rPr>
          <w:rFonts w:cstheme="minorEastAsia"/>
          <w:szCs w:val="24"/>
          <w:lang w:val="pt-BR"/>
        </w:rPr>
        <w:t>Pré-requisitos para uso do Pacote de Gerenciamento</w:t>
      </w:r>
      <w:bookmarkEnd w:id="10"/>
    </w:p>
    <w:p w:rsidR="00A260E2" w:rsidRPr="00624AF3" w:rsidRDefault="00A260E2" w:rsidP="00A260E2">
      <w:pPr>
        <w:spacing w:line="280" w:lineRule="auto"/>
        <w:rPr>
          <w:rFonts w:cstheme="minorEastAsia"/>
          <w:szCs w:val="24"/>
          <w:lang w:val="pt-BR"/>
        </w:rPr>
      </w:pPr>
      <w:r w:rsidRPr="00624AF3">
        <w:rPr>
          <w:rFonts w:cstheme="minorEastAsia"/>
          <w:szCs w:val="24"/>
          <w:lang w:val="pt-BR"/>
        </w:rPr>
        <w:t>Para usar este pacote de gerenciamento, é necessário:</w:t>
      </w:r>
    </w:p>
    <w:p w:rsidR="007A3BF0" w:rsidRPr="00624AF3" w:rsidRDefault="007A3BF0" w:rsidP="001811C3">
      <w:pPr>
        <w:pStyle w:val="BulletedList1"/>
        <w:numPr>
          <w:ilvl w:val="0"/>
          <w:numId w:val="33"/>
        </w:numPr>
        <w:spacing w:line="280" w:lineRule="auto"/>
        <w:rPr>
          <w:szCs w:val="24"/>
          <w:lang w:val="pt-BR"/>
        </w:rPr>
      </w:pPr>
      <w:bookmarkStart w:id="11" w:name="_Hlt247944230"/>
      <w:r w:rsidRPr="00624AF3">
        <w:rPr>
          <w:szCs w:val="24"/>
          <w:lang w:val="pt-BR"/>
        </w:rPr>
        <w:t xml:space="preserve">Baixar o pacote de gerenciamento no </w:t>
      </w:r>
      <w:hyperlink r:id="rId36" w:history="1">
        <w:r w:rsidRPr="00624AF3">
          <w:rPr>
            <w:rStyle w:val="Hyperlink"/>
            <w:szCs w:val="24"/>
            <w:lang w:val="pt-BR"/>
          </w:rPr>
          <w:t>System Center Pack Catalog</w:t>
        </w:r>
      </w:hyperlink>
      <w:r w:rsidRPr="00624AF3">
        <w:rPr>
          <w:szCs w:val="24"/>
          <w:lang w:val="pt-BR"/>
        </w:rPr>
        <w:t xml:space="preserve"> (</w:t>
      </w:r>
      <w:r w:rsidRPr="00624AF3">
        <w:rPr>
          <w:sz w:val="20"/>
          <w:szCs w:val="24"/>
          <w:lang w:val="pt-BR"/>
        </w:rPr>
        <w:t>Catálogo de Pacotes de Gerenciamento do System Center</w:t>
      </w:r>
      <w:r w:rsidRPr="00624AF3">
        <w:rPr>
          <w:szCs w:val="24"/>
          <w:lang w:val="pt-BR"/>
        </w:rPr>
        <w:t>)</w:t>
      </w:r>
      <w:r w:rsidR="00663C68" w:rsidRPr="00624AF3">
        <w:rPr>
          <w:szCs w:val="24"/>
          <w:lang w:val="pt-BR"/>
        </w:rPr>
        <w:t xml:space="preserve">, em </w:t>
      </w:r>
      <w:r w:rsidRPr="00624AF3">
        <w:rPr>
          <w:szCs w:val="24"/>
          <w:lang w:val="pt-BR"/>
        </w:rPr>
        <w:t>http://technet.microsoft.com/en-us/systemcenter/cc462790.aspx</w:t>
      </w:r>
      <w:r w:rsidR="00663C68" w:rsidRPr="00624AF3">
        <w:rPr>
          <w:szCs w:val="24"/>
          <w:lang w:val="pt-BR"/>
        </w:rPr>
        <w:t xml:space="preserve"> (em inglês</w:t>
      </w:r>
      <w:r w:rsidRPr="00624AF3">
        <w:rPr>
          <w:szCs w:val="24"/>
          <w:lang w:val="pt-BR"/>
        </w:rPr>
        <w:t>).</w:t>
      </w:r>
    </w:p>
    <w:bookmarkEnd w:id="11"/>
    <w:p w:rsidR="00090EB7" w:rsidRPr="00624AF3" w:rsidRDefault="00090EB7" w:rsidP="001811C3">
      <w:pPr>
        <w:pStyle w:val="BulletedList1"/>
        <w:numPr>
          <w:ilvl w:val="0"/>
          <w:numId w:val="33"/>
        </w:numPr>
        <w:spacing w:line="280" w:lineRule="auto"/>
        <w:rPr>
          <w:rFonts w:cstheme="minorEastAsia"/>
          <w:szCs w:val="24"/>
          <w:lang w:val="pt-BR"/>
        </w:rPr>
      </w:pPr>
      <w:r w:rsidRPr="00624AF3">
        <w:rPr>
          <w:rFonts w:cstheme="minorEastAsia"/>
          <w:szCs w:val="24"/>
          <w:lang w:val="pt-BR"/>
        </w:rPr>
        <w:t>Ter o System Center Operations Manager 2007 SP1 implantado em pelo menos um Grupo de Gerenciamento. Um</w:t>
      </w:r>
      <w:r w:rsidRPr="00624AF3">
        <w:rPr>
          <w:rFonts w:cstheme="minorEastAsia"/>
          <w:i/>
          <w:szCs w:val="24"/>
          <w:lang w:val="pt-BR"/>
        </w:rPr>
        <w:t xml:space="preserve"> Grupo de</w:t>
      </w:r>
      <w:r w:rsidRPr="00624AF3">
        <w:rPr>
          <w:rFonts w:cstheme="minorEastAsia"/>
          <w:szCs w:val="24"/>
          <w:lang w:val="pt-BR"/>
        </w:rPr>
        <w:t xml:space="preserve"> </w:t>
      </w:r>
      <w:r w:rsidRPr="00624AF3">
        <w:rPr>
          <w:rFonts w:cstheme="minorEastAsia"/>
          <w:i/>
          <w:szCs w:val="24"/>
          <w:lang w:val="pt-BR"/>
        </w:rPr>
        <w:t>Gerenciamento</w:t>
      </w:r>
      <w:r w:rsidRPr="00624AF3">
        <w:rPr>
          <w:rFonts w:cstheme="minorEastAsia"/>
          <w:szCs w:val="24"/>
          <w:lang w:val="pt-BR"/>
        </w:rPr>
        <w:t xml:space="preserve"> consiste em um banco de dados do Operations Manager 2007 SP1, pelo menos um Servidor de Gerenciamento do Operations Manager 2007 SP1, o Console de Operações do Operations Manager 2007 SP1 e computadores gerenciados.</w:t>
      </w:r>
    </w:p>
    <w:p w:rsidR="00090EB7" w:rsidRPr="00624AF3" w:rsidRDefault="00090EB7" w:rsidP="001811C3">
      <w:pPr>
        <w:pStyle w:val="BulletedList1"/>
        <w:numPr>
          <w:ilvl w:val="0"/>
          <w:numId w:val="33"/>
        </w:numPr>
        <w:spacing w:line="280" w:lineRule="auto"/>
        <w:rPr>
          <w:rFonts w:cstheme="minorEastAsia"/>
          <w:szCs w:val="24"/>
          <w:lang w:val="pt-BR"/>
        </w:rPr>
      </w:pPr>
      <w:r w:rsidRPr="00624AF3">
        <w:rPr>
          <w:rFonts w:cstheme="minorEastAsia"/>
          <w:szCs w:val="24"/>
          <w:lang w:val="pt-BR"/>
        </w:rPr>
        <w:t>Ter o agente do Operations Manager 2007 SP1 implantado em todos os computadores que você deseja monitorar.</w:t>
      </w:r>
    </w:p>
    <w:p w:rsidR="00090EB7" w:rsidRPr="00624AF3" w:rsidRDefault="00090EB7" w:rsidP="001811C3">
      <w:pPr>
        <w:pStyle w:val="BulletedList1"/>
        <w:numPr>
          <w:ilvl w:val="0"/>
          <w:numId w:val="33"/>
        </w:numPr>
        <w:spacing w:line="280" w:lineRule="auto"/>
        <w:rPr>
          <w:rFonts w:cstheme="minorEastAsia"/>
          <w:szCs w:val="24"/>
          <w:lang w:val="pt-BR"/>
        </w:rPr>
      </w:pPr>
      <w:r w:rsidRPr="00624AF3">
        <w:rPr>
          <w:rFonts w:cstheme="minorEastAsia"/>
          <w:szCs w:val="24"/>
          <w:lang w:val="pt-BR"/>
        </w:rPr>
        <w:t>Se um computador agente em uma implantação do SharePoint estiver executando o Windows Server 2008, verifique se todos os hotfixes mencionados no artigo de Suporte da Microsoft (</w:t>
      </w:r>
      <w:hyperlink r:id="rId37" w:history="1">
        <w:r w:rsidRPr="00624AF3">
          <w:rPr>
            <w:rStyle w:val="Hyperlink"/>
            <w:szCs w:val="24"/>
            <w:lang w:val="pt-BR"/>
          </w:rPr>
          <w:t>http://support.microsoft.com/kb/953141/pt-br</w:t>
        </w:r>
      </w:hyperlink>
      <w:r w:rsidRPr="00624AF3">
        <w:rPr>
          <w:rFonts w:cstheme="minorEastAsia"/>
          <w:szCs w:val="24"/>
          <w:lang w:val="pt-BR"/>
        </w:rPr>
        <w:t>)</w:t>
      </w:r>
      <w:r w:rsidRPr="00624AF3">
        <w:rPr>
          <w:rFonts w:cstheme="minorEastAsia"/>
          <w:color w:val="1F497D"/>
          <w:szCs w:val="24"/>
          <w:lang w:val="pt-BR"/>
        </w:rPr>
        <w:t xml:space="preserve"> </w:t>
      </w:r>
      <w:r w:rsidRPr="00624AF3">
        <w:rPr>
          <w:rFonts w:cstheme="minorEastAsia"/>
          <w:szCs w:val="24"/>
          <w:lang w:val="pt-BR"/>
        </w:rPr>
        <w:t>estão instalados nesses computadores.</w:t>
      </w:r>
    </w:p>
    <w:p w:rsidR="00090EB7" w:rsidRPr="00624AF3" w:rsidRDefault="00090EB7" w:rsidP="00090EB7">
      <w:pPr>
        <w:spacing w:line="280" w:lineRule="auto"/>
        <w:rPr>
          <w:rFonts w:cstheme="minorEastAsia"/>
          <w:szCs w:val="24"/>
          <w:lang w:val="pt-BR"/>
        </w:rPr>
      </w:pPr>
      <w:r w:rsidRPr="00624AF3">
        <w:rPr>
          <w:rFonts w:cstheme="minorEastAsia"/>
          <w:szCs w:val="24"/>
          <w:lang w:val="pt-BR"/>
        </w:rPr>
        <w:lastRenderedPageBreak/>
        <w:t xml:space="preserve">Para obter informações sobre como implantar o Operations Manager 2007 SP1, consulte o </w:t>
      </w:r>
      <w:r w:rsidRPr="00624AF3">
        <w:rPr>
          <w:rFonts w:cstheme="minorEastAsia"/>
          <w:i/>
          <w:szCs w:val="24"/>
          <w:lang w:val="pt-BR"/>
        </w:rPr>
        <w:t>Guia de Implantação do Operations Manager 2007 SP1</w:t>
      </w:r>
      <w:r w:rsidRPr="00624AF3">
        <w:rPr>
          <w:rFonts w:cstheme="minorEastAsia"/>
          <w:szCs w:val="24"/>
          <w:lang w:val="pt-BR"/>
        </w:rPr>
        <w:t xml:space="preserve">, em </w:t>
      </w:r>
      <w:hyperlink r:id="rId38" w:history="1">
        <w:r w:rsidRPr="00624AF3">
          <w:rPr>
            <w:rStyle w:val="Hyperlink"/>
            <w:szCs w:val="24"/>
            <w:lang w:val="pt-BR"/>
          </w:rPr>
          <w:t>http://technet.microsoft.com/pt-br/library/bb419281.aspx</w:t>
        </w:r>
      </w:hyperlink>
      <w:r w:rsidRPr="00624AF3">
        <w:rPr>
          <w:rFonts w:cstheme="minorEastAsia"/>
          <w:szCs w:val="24"/>
          <w:lang w:val="pt-BR"/>
        </w:rPr>
        <w:t>.</w:t>
      </w:r>
    </w:p>
    <w:p w:rsidR="00876D9A" w:rsidRPr="00624AF3" w:rsidRDefault="00876D9A" w:rsidP="00876D9A">
      <w:pPr>
        <w:spacing w:line="280" w:lineRule="auto"/>
        <w:rPr>
          <w:rFonts w:cstheme="minorEastAsia"/>
          <w:szCs w:val="24"/>
          <w:lang w:val="pt-BR"/>
        </w:rPr>
      </w:pPr>
      <w:bookmarkStart w:id="12" w:name="_Hlt247883601"/>
      <w:r w:rsidRPr="00624AF3">
        <w:rPr>
          <w:rFonts w:cstheme="minorEastAsia"/>
          <w:szCs w:val="24"/>
          <w:lang w:val="pt-BR"/>
        </w:rPr>
        <w:t xml:space="preserve">Para obter informações sobre como implantar o agente do Operations Manager 2007 SP1, consulte </w:t>
      </w:r>
      <w:r w:rsidR="00391D80" w:rsidRPr="00624AF3">
        <w:rPr>
          <w:rFonts w:cstheme="minorEastAsia"/>
          <w:szCs w:val="24"/>
          <w:lang w:val="pt-BR"/>
        </w:rPr>
        <w:t>o tópico sobre c</w:t>
      </w:r>
      <w:r w:rsidRPr="00624AF3">
        <w:rPr>
          <w:rFonts w:cstheme="minorEastAsia"/>
          <w:szCs w:val="24"/>
          <w:lang w:val="pt-BR"/>
        </w:rPr>
        <w:t xml:space="preserve">omo implantar o agente do Operations Manager 2007 SP1 para o gerenciamento de computadores por agente na Ajuda Online do Operations Manager 2007 SP1, em </w:t>
      </w:r>
      <w:hyperlink r:id="rId39" w:history="1">
        <w:r w:rsidRPr="00624AF3">
          <w:rPr>
            <w:rStyle w:val="Hyperlink"/>
            <w:szCs w:val="24"/>
            <w:lang w:val="pt-BR"/>
          </w:rPr>
          <w:t>http://technet.microsoft.com/en-us/library/bb309622.aspx</w:t>
        </w:r>
      </w:hyperlink>
      <w:r w:rsidR="00663C68" w:rsidRPr="00624AF3">
        <w:rPr>
          <w:rFonts w:cstheme="minorEastAsia"/>
          <w:szCs w:val="24"/>
          <w:lang w:val="pt-BR"/>
        </w:rPr>
        <w:t>.</w:t>
      </w:r>
    </w:p>
    <w:bookmarkEnd w:id="12"/>
    <w:p w:rsidR="00876D9A" w:rsidRPr="00624AF3" w:rsidRDefault="00876D9A" w:rsidP="00876D9A">
      <w:pPr>
        <w:pStyle w:val="Heading2"/>
        <w:spacing w:line="280" w:lineRule="auto"/>
        <w:rPr>
          <w:rFonts w:cstheme="minorEastAsia"/>
          <w:szCs w:val="24"/>
          <w:lang w:val="pt-BR"/>
        </w:rPr>
      </w:pPr>
      <w:r w:rsidRPr="00624AF3">
        <w:rPr>
          <w:rFonts w:cstheme="minorEastAsia"/>
          <w:szCs w:val="24"/>
          <w:lang w:val="pt-BR"/>
        </w:rPr>
        <w:br w:type="page"/>
      </w:r>
      <w:bookmarkStart w:id="13" w:name="_Toc248039210"/>
      <w:r w:rsidRPr="00624AF3">
        <w:rPr>
          <w:rFonts w:cstheme="minorEastAsia"/>
          <w:szCs w:val="24"/>
          <w:lang w:val="pt-BR"/>
        </w:rPr>
        <w:lastRenderedPageBreak/>
        <w:t>Considerações de segurança para o Pacote de Gerenciamento do Microsoft SharePoint Foundation 2010</w:t>
      </w:r>
      <w:bookmarkEnd w:id="13"/>
    </w:p>
    <w:p w:rsidR="00876D9A" w:rsidRPr="00624AF3" w:rsidRDefault="00876D9A" w:rsidP="00876D9A">
      <w:pPr>
        <w:spacing w:line="280" w:lineRule="auto"/>
        <w:rPr>
          <w:rFonts w:cstheme="minorEastAsia"/>
          <w:szCs w:val="24"/>
          <w:lang w:val="pt-BR"/>
        </w:rPr>
      </w:pPr>
      <w:r w:rsidRPr="00624AF3">
        <w:rPr>
          <w:rFonts w:cstheme="minorEastAsia"/>
          <w:szCs w:val="24"/>
          <w:lang w:val="pt-BR"/>
        </w:rPr>
        <w:t xml:space="preserve">Esta seção discute considerações de segurança do pacote de gerenciamento. Para usar este pacote de gerenciamento corretamente, você deve saber o seguinte: </w:t>
      </w:r>
    </w:p>
    <w:p w:rsidR="00876D9A" w:rsidRPr="00624AF3" w:rsidRDefault="00876D9A" w:rsidP="00876D9A">
      <w:pPr>
        <w:pStyle w:val="BulletedList1"/>
        <w:tabs>
          <w:tab w:val="clear" w:pos="360"/>
          <w:tab w:val="num" w:pos="720"/>
        </w:tabs>
        <w:spacing w:line="280" w:lineRule="auto"/>
        <w:rPr>
          <w:rFonts w:cstheme="minorEastAsia"/>
          <w:szCs w:val="24"/>
          <w:lang w:val="pt-BR"/>
        </w:rPr>
      </w:pPr>
      <w:bookmarkStart w:id="14" w:name="_Configure_the_SharePoint"/>
      <w:bookmarkStart w:id="15" w:name="_Toc180322708"/>
      <w:r w:rsidRPr="00624AF3">
        <w:rPr>
          <w:rFonts w:cstheme="minorEastAsia"/>
          <w:szCs w:val="24"/>
          <w:lang w:val="pt-BR"/>
        </w:rPr>
        <w:t xml:space="preserve">Como configurar o perfil Executar como da </w:t>
      </w:r>
      <w:r w:rsidRPr="00624AF3">
        <w:rPr>
          <w:rFonts w:cstheme="minorEastAsia"/>
          <w:b/>
          <w:szCs w:val="24"/>
          <w:lang w:val="pt-BR"/>
        </w:rPr>
        <w:t>Conta de Descoberta/Monitoramento do SharePoint</w:t>
      </w:r>
      <w:r w:rsidRPr="00624AF3">
        <w:rPr>
          <w:rFonts w:cstheme="minorEastAsia"/>
          <w:szCs w:val="24"/>
          <w:lang w:val="pt-BR"/>
        </w:rPr>
        <w:t xml:space="preserve"> com contas Executar como que possuem os privilégios corretos.</w:t>
      </w:r>
    </w:p>
    <w:bookmarkEnd w:id="14"/>
    <w:bookmarkEnd w:id="15"/>
    <w:p w:rsidR="00876D9A" w:rsidRPr="00624AF3" w:rsidRDefault="00876D9A" w:rsidP="00876D9A">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Se o pacote de gerenciamento fornece ou não suporte para monitoramento sem agente.</w:t>
      </w:r>
    </w:p>
    <w:p w:rsidR="00876D9A" w:rsidRPr="00624AF3" w:rsidRDefault="00876D9A" w:rsidP="00876D9A">
      <w:pPr>
        <w:pStyle w:val="Heading3"/>
        <w:spacing w:line="280" w:lineRule="auto"/>
        <w:rPr>
          <w:rFonts w:cstheme="minorEastAsia"/>
          <w:szCs w:val="24"/>
          <w:lang w:val="pt-BR"/>
        </w:rPr>
      </w:pPr>
      <w:bookmarkStart w:id="16" w:name="_Toc248039211"/>
      <w:r w:rsidRPr="00624AF3">
        <w:rPr>
          <w:rFonts w:cstheme="minorEastAsia"/>
          <w:szCs w:val="24"/>
          <w:lang w:val="pt-BR"/>
        </w:rPr>
        <w:t>Configurar o perfil Executar como da conta de Descoberta/Monitoramento do SharePoint</w:t>
      </w:r>
      <w:bookmarkEnd w:id="16"/>
    </w:p>
    <w:p w:rsidR="00876D9A" w:rsidRPr="00624AF3" w:rsidRDefault="00876D9A" w:rsidP="00876D9A">
      <w:pPr>
        <w:spacing w:line="280" w:lineRule="auto"/>
        <w:rPr>
          <w:rFonts w:cstheme="minorEastAsia"/>
          <w:szCs w:val="24"/>
          <w:lang w:val="pt-BR"/>
        </w:rPr>
      </w:pPr>
      <w:r w:rsidRPr="00624AF3">
        <w:rPr>
          <w:rFonts w:cstheme="minorEastAsia"/>
          <w:szCs w:val="24"/>
          <w:lang w:val="pt-BR"/>
        </w:rPr>
        <w:t xml:space="preserve">As regras, os monitores, as tarefas e as descobertas definidos no pacote de gerenciamento exigem credenciais para execução em um computador. Por padrão, essas credenciais provêm da Conta de Ação Padrão em cada servidor no qual o agente do Operations Manager 2007 SP1 está instalado. </w:t>
      </w:r>
    </w:p>
    <w:p w:rsidR="00876D9A" w:rsidRPr="00624AF3" w:rsidRDefault="00876D9A" w:rsidP="00876D9A">
      <w:pPr>
        <w:pStyle w:val="AlertLabel"/>
        <w:rPr>
          <w:rFonts w:cstheme="minorEastAsia"/>
          <w:szCs w:val="24"/>
          <w:lang w:val="pt-BR"/>
        </w:rPr>
      </w:pPr>
      <w:r w:rsidRPr="00640EDF">
        <w:rPr>
          <w:rFonts w:cstheme="minorEastAsia"/>
          <w:noProof/>
          <w:szCs w:val="24"/>
        </w:rPr>
        <w:drawing>
          <wp:inline distT="0" distB="0" distL="0" distR="0">
            <wp:extent cx="234315" cy="16065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234315" cy="160655"/>
                    </a:xfrm>
                    <a:prstGeom prst="rect">
                      <a:avLst/>
                    </a:prstGeom>
                    <a:noFill/>
                    <a:ln w="9525">
                      <a:noFill/>
                      <a:miter lim="800000"/>
                      <a:headEnd/>
                      <a:tailEnd/>
                    </a:ln>
                  </pic:spPr>
                </pic:pic>
              </a:graphicData>
            </a:graphic>
          </wp:inline>
        </w:drawing>
      </w:r>
      <w:r w:rsidRPr="00624AF3">
        <w:rPr>
          <w:rFonts w:cstheme="minorEastAsia"/>
          <w:szCs w:val="24"/>
          <w:lang w:val="pt-BR"/>
        </w:rPr>
        <w:t xml:space="preserve">Observação </w:t>
      </w:r>
    </w:p>
    <w:p w:rsidR="00876D9A" w:rsidRPr="00624AF3" w:rsidRDefault="00876D9A" w:rsidP="00876D9A">
      <w:pPr>
        <w:pStyle w:val="AlertLabel"/>
        <w:rPr>
          <w:rFonts w:cstheme="minorEastAsia"/>
          <w:b w:val="0"/>
          <w:szCs w:val="24"/>
          <w:lang w:val="pt-BR"/>
        </w:rPr>
      </w:pPr>
      <w:r w:rsidRPr="00624AF3">
        <w:rPr>
          <w:rFonts w:cstheme="minorEastAsia"/>
          <w:b w:val="0"/>
          <w:szCs w:val="24"/>
          <w:lang w:val="pt-BR"/>
        </w:rPr>
        <w:t>O agente é um serviço do Operations Manager 2007 SP1 executado em cada computador que você deseja monitorar. Ele captura informações do computador em que é executado, aplica regras aos dados capturados e realiza as ações definidas por essas regras.</w:t>
      </w:r>
    </w:p>
    <w:p w:rsidR="00876D9A" w:rsidRPr="00624AF3" w:rsidRDefault="00876D9A" w:rsidP="00876D9A">
      <w:pPr>
        <w:spacing w:line="280" w:lineRule="auto"/>
        <w:rPr>
          <w:rFonts w:cstheme="minorEastAsia"/>
          <w:szCs w:val="24"/>
          <w:lang w:val="pt-BR"/>
        </w:rPr>
      </w:pPr>
      <w:r w:rsidRPr="00624AF3">
        <w:rPr>
          <w:rFonts w:cstheme="minorEastAsia"/>
          <w:szCs w:val="24"/>
          <w:lang w:val="pt-BR"/>
        </w:rPr>
        <w:t xml:space="preserve">A Conta de Ação Padrão executa atividades como o monitoramento e a coleta de dados de desempenho e dados de log de eventos do Windows. </w:t>
      </w:r>
    </w:p>
    <w:p w:rsidR="00876D9A" w:rsidRPr="00624AF3" w:rsidRDefault="00876D9A" w:rsidP="00876D9A">
      <w:pPr>
        <w:spacing w:line="280" w:lineRule="auto"/>
        <w:rPr>
          <w:rFonts w:cstheme="minorEastAsia"/>
          <w:szCs w:val="24"/>
          <w:lang w:val="pt-BR"/>
        </w:rPr>
      </w:pPr>
      <w:r w:rsidRPr="00624AF3">
        <w:rPr>
          <w:rFonts w:cstheme="minorEastAsia"/>
          <w:szCs w:val="24"/>
          <w:lang w:val="pt-BR"/>
        </w:rPr>
        <w:t>Como a Conta de Ação Padrão pode não ter os privilégios necessários para realizar as atividades de monitoramento do pacote de gerenciamento, o Operations Manager 2007 SP1 permite a utilização de perfis e contas Executar como para fornecer as credenciais necessárias.</w:t>
      </w:r>
    </w:p>
    <w:p w:rsidR="00876D9A" w:rsidRPr="00624AF3" w:rsidRDefault="00876D9A" w:rsidP="00876D9A">
      <w:pPr>
        <w:spacing w:line="280" w:lineRule="auto"/>
        <w:rPr>
          <w:rFonts w:cstheme="minorEastAsia"/>
          <w:szCs w:val="24"/>
          <w:lang w:val="pt-BR"/>
        </w:rPr>
      </w:pPr>
      <w:r w:rsidRPr="00624AF3">
        <w:rPr>
          <w:rFonts w:cstheme="minorEastAsia"/>
          <w:szCs w:val="24"/>
          <w:lang w:val="pt-BR"/>
        </w:rPr>
        <w:t xml:space="preserve">Quando um pacote de gerenciamento é criado, suas descobertas, regras, monitores e tarefas são associados a perfis Executar como. As descobertas, as regras, os monitores e as tarefas do </w:t>
      </w:r>
      <w:r w:rsidRPr="00624AF3">
        <w:rPr>
          <w:rFonts w:cstheme="minorEastAsia"/>
          <w:szCs w:val="24"/>
          <w:lang w:val="pt-BR"/>
        </w:rPr>
        <w:lastRenderedPageBreak/>
        <w:t xml:space="preserve">pacote de gerenciamento são associados ao perfil Executar como da </w:t>
      </w:r>
      <w:r w:rsidRPr="00624AF3">
        <w:rPr>
          <w:rFonts w:cstheme="minorEastAsia"/>
          <w:b/>
          <w:szCs w:val="24"/>
          <w:lang w:val="pt-BR"/>
        </w:rPr>
        <w:t>Conta de Descoberta/Monitoramento do SharePoint</w:t>
      </w:r>
      <w:r w:rsidRPr="00624AF3">
        <w:rPr>
          <w:rFonts w:cstheme="minorEastAsia"/>
          <w:szCs w:val="24"/>
          <w:lang w:val="pt-BR"/>
        </w:rPr>
        <w:t xml:space="preserve">. </w:t>
      </w:r>
    </w:p>
    <w:p w:rsidR="00876D9A" w:rsidRPr="00624AF3" w:rsidRDefault="00876D9A" w:rsidP="00876D9A">
      <w:pPr>
        <w:spacing w:line="280" w:lineRule="auto"/>
        <w:rPr>
          <w:rFonts w:cstheme="minorEastAsia"/>
          <w:szCs w:val="24"/>
          <w:lang w:val="pt-BR"/>
        </w:rPr>
      </w:pPr>
      <w:r w:rsidRPr="00624AF3">
        <w:rPr>
          <w:rFonts w:cstheme="minorEastAsia"/>
          <w:szCs w:val="24"/>
          <w:lang w:val="pt-BR"/>
        </w:rPr>
        <w:t>Contas Executar como permitem que você especifique os privilégios necessários para executar as descobertas, as regras, os monitores e as tarefas do pacote de gerenciamento em computadores específicos. Como administrador, você pode associar essas contas a perfis Executar como, de modo a fornecer as credenciais necessárias para executar as descobertas, as regras, os monitores e as tarefas do pacote de gerenciamento.</w:t>
      </w:r>
    </w:p>
    <w:p w:rsidR="00876D9A" w:rsidRPr="00624AF3" w:rsidRDefault="00876D9A" w:rsidP="00876D9A">
      <w:pPr>
        <w:spacing w:line="280" w:lineRule="auto"/>
        <w:rPr>
          <w:rFonts w:cstheme="minorEastAsia"/>
          <w:szCs w:val="24"/>
          <w:lang w:val="pt-BR"/>
        </w:rPr>
      </w:pPr>
      <w:r w:rsidRPr="00624AF3">
        <w:rPr>
          <w:rFonts w:cstheme="minorEastAsia"/>
          <w:szCs w:val="24"/>
          <w:lang w:val="pt-BR"/>
        </w:rPr>
        <w:t>Para que o pacote de gerenciamento tenha as credenciais necessárias para executar regras, monitores e tarefas, você precisa fazer a seguinte configuração:</w:t>
      </w:r>
    </w:p>
    <w:p w:rsidR="00876D9A" w:rsidRPr="00624AF3" w:rsidRDefault="00876D9A" w:rsidP="00876D9A">
      <w:pPr>
        <w:spacing w:line="280" w:lineRule="auto"/>
        <w:rPr>
          <w:rFonts w:cstheme="minorEastAsia"/>
          <w:b/>
          <w:szCs w:val="24"/>
          <w:lang w:val="pt-BR"/>
        </w:rPr>
      </w:pPr>
      <w:r w:rsidRPr="00624AF3">
        <w:rPr>
          <w:rFonts w:cstheme="minorEastAsia"/>
          <w:b/>
          <w:szCs w:val="24"/>
          <w:lang w:val="pt-BR"/>
        </w:rPr>
        <w:t>Configurando o pacote de gerenciamento</w:t>
      </w:r>
    </w:p>
    <w:p w:rsidR="00C33D07" w:rsidRPr="00624AF3" w:rsidRDefault="00C33D07" w:rsidP="00C33D07">
      <w:pPr>
        <w:pStyle w:val="BulletedList1"/>
        <w:numPr>
          <w:ilvl w:val="0"/>
          <w:numId w:val="0"/>
        </w:numPr>
        <w:spacing w:line="280" w:lineRule="auto"/>
        <w:rPr>
          <w:rFonts w:cstheme="minorEastAsia"/>
          <w:szCs w:val="24"/>
          <w:lang w:val="pt-BR"/>
        </w:rPr>
      </w:pPr>
      <w:r w:rsidRPr="00624AF3">
        <w:rPr>
          <w:rFonts w:cstheme="minorEastAsia"/>
          <w:szCs w:val="24"/>
          <w:lang w:val="pt-BR"/>
        </w:rPr>
        <w:t xml:space="preserve">Crie uma conta Executar como de "Descoberta/Monitoramento do SharePoint" (escolha o Nome para Exibição da conta listada neste arquivo de configuração) que esteja associada a uma conta de usuário com privilégios administrativos no farm do SharePoint 2010 e acesso aos bancos de dados relacionados e à devida API (interface de programação de aplicativo). Por exemplo, a conta usada para configurar o SharePoint Foundation 2010 e executar o Assistente de Configuração de Produtos e Tecnologias do SharePoint deve ter os seguintes privilégios. </w:t>
      </w:r>
    </w:p>
    <w:p w:rsidR="00C33D07" w:rsidRPr="00624AF3" w:rsidRDefault="00C33D07" w:rsidP="00C33D07">
      <w:pPr>
        <w:spacing w:line="280" w:lineRule="auto"/>
        <w:rPr>
          <w:rFonts w:cstheme="minorEastAsia"/>
          <w:b/>
          <w:szCs w:val="24"/>
          <w:lang w:val="pt-BR"/>
        </w:rPr>
      </w:pPr>
      <w:r w:rsidRPr="00624AF3">
        <w:rPr>
          <w:rFonts w:cstheme="minorEastAsia"/>
          <w:b/>
          <w:szCs w:val="24"/>
          <w:lang w:val="pt-BR"/>
        </w:rPr>
        <w:t>Automático:</w:t>
      </w:r>
    </w:p>
    <w:p w:rsidR="00680ADF" w:rsidRPr="00624AF3" w:rsidRDefault="00680ADF" w:rsidP="00680ADF">
      <w:pPr>
        <w:spacing w:line="280" w:lineRule="auto"/>
        <w:rPr>
          <w:rFonts w:cstheme="minorEastAsia"/>
          <w:szCs w:val="24"/>
          <w:lang w:val="pt-BR"/>
        </w:rPr>
      </w:pPr>
      <w:r w:rsidRPr="00624AF3">
        <w:rPr>
          <w:rFonts w:cstheme="minorEastAsia"/>
          <w:szCs w:val="24"/>
          <w:lang w:val="pt-BR"/>
        </w:rPr>
        <w:t>Esta é uma alteração significativa em comparação ao pacote de gerenciamento do Microsoft SharePoint Services 3.0. O pacote de gerenciamento do Microsoft SharePoint Foundation 2010 instala um arquivo de configuração (SharePointMP.config) que permite ao usuário configurar esse pacote de gerenciamento por meio da execução de uma tarefa.</w:t>
      </w:r>
    </w:p>
    <w:p w:rsidR="00680ADF" w:rsidRPr="00624AF3" w:rsidRDefault="00680ADF" w:rsidP="00680ADF">
      <w:pPr>
        <w:spacing w:line="280" w:lineRule="auto"/>
        <w:rPr>
          <w:rFonts w:cstheme="minorEastAsia"/>
          <w:b/>
          <w:szCs w:val="24"/>
          <w:lang w:val="pt-BR"/>
        </w:rPr>
      </w:pPr>
      <w:r w:rsidRPr="00624AF3">
        <w:rPr>
          <w:rFonts w:cstheme="minorEastAsia"/>
          <w:b/>
          <w:szCs w:val="24"/>
          <w:lang w:val="pt-BR"/>
        </w:rPr>
        <w:t xml:space="preserve">Observação: </w:t>
      </w:r>
      <w:r w:rsidRPr="00624AF3">
        <w:rPr>
          <w:rFonts w:cstheme="minorEastAsia"/>
          <w:szCs w:val="24"/>
          <w:lang w:val="pt-BR"/>
        </w:rPr>
        <w:t>verifique se o arquivo SharePointMP.config está localizado em %ProgramFiles%\Pacotes de Gerenciamento do System Center\ no Servidor de Gerenciamento Raiz do Operations Manager 2007.</w:t>
      </w:r>
    </w:p>
    <w:p w:rsidR="00680ADF" w:rsidRPr="00640EDF" w:rsidRDefault="00680ADF" w:rsidP="00680ADF">
      <w:pPr>
        <w:spacing w:line="280" w:lineRule="auto"/>
        <w:rPr>
          <w:rFonts w:cstheme="minorEastAsia"/>
          <w:szCs w:val="24"/>
        </w:rPr>
      </w:pPr>
      <w:r w:rsidRPr="00640EDF">
        <w:rPr>
          <w:rFonts w:cstheme="minorEastAsia"/>
          <w:szCs w:val="24"/>
        </w:rPr>
        <w:t xml:space="preserve">Conteúdo de SharePointMP.config: </w:t>
      </w:r>
    </w:p>
    <w:p w:rsidR="00680ADF" w:rsidRPr="008F4D1D" w:rsidRDefault="00680ADF" w:rsidP="00680ADF">
      <w:pPr>
        <w:autoSpaceDE w:val="0"/>
        <w:autoSpaceDN w:val="0"/>
        <w:adjustRightInd w:val="0"/>
        <w:spacing w:after="0" w:line="280" w:lineRule="auto"/>
        <w:rPr>
          <w:rFonts w:ascii="Courier New" w:hAnsi="Courier New" w:cs="Courier New"/>
          <w:noProof/>
          <w:color w:val="0000FF"/>
          <w:sz w:val="20"/>
          <w:szCs w:val="24"/>
        </w:rPr>
      </w:pPr>
      <w:r w:rsidRPr="008F4D1D">
        <w:rPr>
          <w:rFonts w:ascii="Cordia New" w:hAnsi="Cordia New" w:cs="Cordia New"/>
          <w:noProof/>
          <w:color w:val="0000FF"/>
          <w:sz w:val="20"/>
          <w:szCs w:val="24"/>
        </w:rPr>
        <w:t xml:space="preserve"> </w:t>
      </w:r>
      <w:proofErr w:type="gramStart"/>
      <w:r w:rsidRPr="008F4D1D">
        <w:rPr>
          <w:rFonts w:ascii="Courier New" w:hAnsi="Courier New" w:cs="Courier New"/>
          <w:color w:val="0000FF"/>
          <w:sz w:val="20"/>
          <w:szCs w:val="24"/>
        </w:rPr>
        <w:t>&lt;?</w:t>
      </w:r>
      <w:r w:rsidRPr="008F4D1D">
        <w:rPr>
          <w:rFonts w:ascii="Courier New" w:hAnsi="Courier New" w:cs="Courier New"/>
          <w:color w:val="A31515"/>
          <w:sz w:val="20"/>
          <w:szCs w:val="24"/>
        </w:rPr>
        <w:t>xml</w:t>
      </w:r>
      <w:proofErr w:type="gramEnd"/>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version</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1.0</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encoding</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utf-8</w:t>
      </w:r>
      <w:r w:rsidRPr="008F4D1D">
        <w:rPr>
          <w:rFonts w:ascii="Courier New" w:hAnsi="Courier New" w:cs="Courier New"/>
          <w:sz w:val="20"/>
          <w:szCs w:val="24"/>
        </w:rPr>
        <w:t>"</w:t>
      </w:r>
      <w:r w:rsidRPr="008F4D1D">
        <w:rPr>
          <w:rFonts w:ascii="Courier New" w:hAnsi="Courier New" w:cs="Courier New"/>
          <w:color w:val="0000FF"/>
          <w:sz w:val="20"/>
          <w:szCs w:val="24"/>
        </w:rPr>
        <w:t>?&gt;</w:t>
      </w:r>
    </w:p>
    <w:p w:rsidR="00680ADF" w:rsidRPr="00624AF3" w:rsidRDefault="00680ADF" w:rsidP="00680ADF">
      <w:pPr>
        <w:autoSpaceDE w:val="0"/>
        <w:autoSpaceDN w:val="0"/>
        <w:adjustRightInd w:val="0"/>
        <w:spacing w:after="0" w:line="280" w:lineRule="auto"/>
        <w:rPr>
          <w:rFonts w:ascii="Courier New" w:hAnsi="Courier New" w:cs="Courier New"/>
          <w:noProof/>
          <w:color w:val="0000FF"/>
          <w:sz w:val="20"/>
          <w:szCs w:val="24"/>
          <w:lang w:val="pt-BR"/>
        </w:rPr>
      </w:pPr>
      <w:r w:rsidRPr="00624AF3">
        <w:rPr>
          <w:rFonts w:ascii="Courier New" w:hAnsi="Courier New" w:cs="Courier New"/>
          <w:color w:val="0000FF"/>
          <w:sz w:val="20"/>
          <w:szCs w:val="24"/>
          <w:lang w:val="pt-BR"/>
        </w:rPr>
        <w:t>&lt;</w:t>
      </w:r>
      <w:r w:rsidRPr="00624AF3">
        <w:rPr>
          <w:rFonts w:ascii="Courier New" w:hAnsi="Courier New" w:cs="Courier New"/>
          <w:color w:val="A31515"/>
          <w:sz w:val="20"/>
          <w:szCs w:val="24"/>
          <w:lang w:val="pt-BR"/>
        </w:rPr>
        <w:t>Configuration</w:t>
      </w:r>
      <w:r w:rsidRPr="00624AF3">
        <w:rPr>
          <w:rFonts w:ascii="Courier New" w:hAnsi="Courier New" w:cs="Courier New"/>
          <w:color w:val="0000FF"/>
          <w:sz w:val="20"/>
          <w:szCs w:val="24"/>
          <w:lang w:val="pt-BR"/>
        </w:rPr>
        <w:t>&gt;</w:t>
      </w:r>
    </w:p>
    <w:p w:rsidR="00680ADF" w:rsidRPr="00624AF3" w:rsidRDefault="00680ADF" w:rsidP="00680ADF">
      <w:pPr>
        <w:autoSpaceDE w:val="0"/>
        <w:autoSpaceDN w:val="0"/>
        <w:adjustRightInd w:val="0"/>
        <w:spacing w:after="0" w:line="280" w:lineRule="auto"/>
        <w:rPr>
          <w:rFonts w:ascii="Courier New" w:hAnsi="Courier New" w:cs="Courier New"/>
          <w:noProof/>
          <w:color w:val="0000FF"/>
          <w:sz w:val="20"/>
          <w:szCs w:val="24"/>
          <w:lang w:val="pt-BR"/>
        </w:rPr>
      </w:pPr>
      <w:r w:rsidRPr="00624AF3">
        <w:rPr>
          <w:rFonts w:ascii="Courier New" w:hAnsi="Courier New" w:cs="Courier New"/>
          <w:noProof/>
          <w:color w:val="0000FF"/>
          <w:sz w:val="20"/>
          <w:szCs w:val="24"/>
          <w:lang w:val="pt-BR"/>
        </w:rPr>
        <w:t xml:space="preserve">  </w:t>
      </w:r>
      <w:r w:rsidRPr="00624AF3">
        <w:rPr>
          <w:rFonts w:ascii="Courier New" w:hAnsi="Courier New" w:cs="Courier New"/>
          <w:color w:val="0000FF"/>
          <w:sz w:val="20"/>
          <w:szCs w:val="24"/>
          <w:lang w:val="pt-BR"/>
        </w:rPr>
        <w:t>&lt;</w:t>
      </w:r>
      <w:r w:rsidRPr="00624AF3">
        <w:rPr>
          <w:rFonts w:ascii="Courier New" w:hAnsi="Courier New" w:cs="Courier New"/>
          <w:color w:val="A31515"/>
          <w:sz w:val="20"/>
          <w:szCs w:val="24"/>
          <w:lang w:val="pt-BR"/>
        </w:rPr>
        <w:t>Annotation</w:t>
      </w:r>
      <w:r w:rsidRPr="00624AF3">
        <w:rPr>
          <w:rFonts w:ascii="Courier New" w:hAnsi="Courier New" w:cs="Courier New"/>
          <w:color w:val="0000FF"/>
          <w:sz w:val="20"/>
          <w:szCs w:val="24"/>
          <w:lang w:val="pt-BR"/>
        </w:rPr>
        <w:t>&gt;</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Este é o arquivo de configuração da tarefa de administração do Pacote de Gerenciamento do Microsoft SharePoint Foundation 2010.</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lastRenderedPageBreak/>
        <w:t xml:space="preserve">    </w:t>
      </w:r>
      <w:r w:rsidRPr="00624AF3">
        <w:rPr>
          <w:rFonts w:ascii="Courier New" w:hAnsi="Courier New" w:cs="Courier New"/>
          <w:sz w:val="20"/>
          <w:szCs w:val="24"/>
          <w:lang w:val="pt-BR"/>
        </w:rPr>
        <w:t>Para executar a tarefa, salve este arquivo na máquina do Servidor de Gerenciamento Raiz, em %ProgramFiles%\System Center Management Packs</w:t>
      </w:r>
    </w:p>
    <w:p w:rsidR="00680ADF" w:rsidRPr="00624AF3" w:rsidRDefault="00680ADF" w:rsidP="00680ADF">
      <w:pPr>
        <w:autoSpaceDE w:val="0"/>
        <w:autoSpaceDN w:val="0"/>
        <w:adjustRightInd w:val="0"/>
        <w:spacing w:after="0" w:line="280" w:lineRule="auto"/>
        <w:rPr>
          <w:rFonts w:ascii="Courier New" w:hAnsi="Courier New" w:cs="Courier New"/>
          <w:noProof/>
          <w:color w:val="0000FF"/>
          <w:sz w:val="20"/>
          <w:szCs w:val="24"/>
          <w:lang w:val="pt-BR"/>
        </w:rPr>
      </w:pPr>
      <w:r w:rsidRPr="00624AF3">
        <w:rPr>
          <w:rFonts w:ascii="Courier New" w:hAnsi="Courier New" w:cs="Courier New"/>
          <w:noProof/>
          <w:color w:val="0000FF"/>
          <w:sz w:val="20"/>
          <w:szCs w:val="24"/>
          <w:lang w:val="pt-BR"/>
        </w:rPr>
        <w:t xml:space="preserve">  </w:t>
      </w:r>
      <w:r w:rsidRPr="00624AF3">
        <w:rPr>
          <w:rFonts w:ascii="Courier New" w:hAnsi="Courier New" w:cs="Courier New"/>
          <w:color w:val="0000FF"/>
          <w:sz w:val="20"/>
          <w:szCs w:val="24"/>
          <w:lang w:val="pt-BR"/>
        </w:rPr>
        <w:t>&lt;/</w:t>
      </w:r>
      <w:r w:rsidRPr="00624AF3">
        <w:rPr>
          <w:rFonts w:ascii="Courier New" w:hAnsi="Courier New" w:cs="Courier New"/>
          <w:color w:val="A31515"/>
          <w:sz w:val="20"/>
          <w:szCs w:val="24"/>
          <w:lang w:val="pt-BR"/>
        </w:rPr>
        <w:t>Annotation</w:t>
      </w:r>
      <w:r w:rsidRPr="00624AF3">
        <w:rPr>
          <w:rFonts w:ascii="Courier New" w:hAnsi="Courier New" w:cs="Courier New"/>
          <w:color w:val="0000FF"/>
          <w:sz w:val="20"/>
          <w:szCs w:val="24"/>
          <w:lang w:val="pt-BR"/>
        </w:rPr>
        <w:t>&gt;</w:t>
      </w:r>
    </w:p>
    <w:p w:rsidR="003F3E4A" w:rsidRPr="00624AF3" w:rsidRDefault="003F3E4A" w:rsidP="003F3E4A">
      <w:pPr>
        <w:autoSpaceDE w:val="0"/>
        <w:autoSpaceDN w:val="0"/>
        <w:adjustRightInd w:val="0"/>
        <w:spacing w:after="0"/>
        <w:rPr>
          <w:rFonts w:ascii="Courier New" w:eastAsiaTheme="minorEastAsia" w:hAnsi="Courier New" w:cs="Courier New"/>
          <w:noProof/>
          <w:color w:val="0000FF"/>
          <w:sz w:val="20"/>
          <w:szCs w:val="20"/>
          <w:lang w:val="pt-BR" w:eastAsia="zh-CN"/>
        </w:rPr>
      </w:pPr>
    </w:p>
    <w:p w:rsidR="00680ADF" w:rsidRPr="00624AF3" w:rsidRDefault="00680ADF" w:rsidP="00680ADF">
      <w:pPr>
        <w:autoSpaceDE w:val="0"/>
        <w:autoSpaceDN w:val="0"/>
        <w:adjustRightInd w:val="0"/>
        <w:spacing w:after="0" w:line="280" w:lineRule="auto"/>
        <w:rPr>
          <w:rFonts w:ascii="Courier New" w:hAnsi="Courier New" w:cs="Courier New"/>
          <w:noProof/>
          <w:color w:val="0000FF"/>
          <w:sz w:val="20"/>
          <w:szCs w:val="24"/>
          <w:lang w:val="pt-BR"/>
        </w:rPr>
      </w:pPr>
      <w:r w:rsidRPr="00624AF3">
        <w:rPr>
          <w:rFonts w:ascii="Courier New" w:hAnsi="Courier New" w:cs="Courier New"/>
          <w:noProof/>
          <w:color w:val="0000FF"/>
          <w:sz w:val="20"/>
          <w:szCs w:val="24"/>
          <w:lang w:val="pt-BR"/>
        </w:rPr>
        <w:t xml:space="preserve">  </w:t>
      </w:r>
      <w:r w:rsidRPr="00624AF3">
        <w:rPr>
          <w:rFonts w:ascii="Courier New" w:hAnsi="Courier New" w:cs="Courier New"/>
          <w:color w:val="0000FF"/>
          <w:sz w:val="20"/>
          <w:szCs w:val="24"/>
          <w:lang w:val="pt-BR"/>
        </w:rPr>
        <w:t>&lt;</w:t>
      </w:r>
      <w:r w:rsidRPr="00624AF3">
        <w:rPr>
          <w:rFonts w:ascii="Courier New" w:hAnsi="Courier New" w:cs="Courier New"/>
          <w:color w:val="A31515"/>
          <w:sz w:val="20"/>
          <w:szCs w:val="24"/>
          <w:lang w:val="pt-BR"/>
        </w:rPr>
        <w:t>Annotation</w:t>
      </w:r>
      <w:r w:rsidRPr="00624AF3">
        <w:rPr>
          <w:rFonts w:ascii="Courier New" w:hAnsi="Courier New" w:cs="Courier New"/>
          <w:color w:val="0000FF"/>
          <w:sz w:val="20"/>
          <w:szCs w:val="24"/>
          <w:lang w:val="pt-BR"/>
        </w:rPr>
        <w:t xml:space="preserve"> </w:t>
      </w:r>
      <w:r w:rsidRPr="00624AF3">
        <w:rPr>
          <w:rFonts w:ascii="Courier New" w:hAnsi="Courier New" w:cs="Courier New"/>
          <w:color w:val="FF0000"/>
          <w:sz w:val="20"/>
          <w:szCs w:val="24"/>
          <w:lang w:val="pt-BR"/>
        </w:rPr>
        <w:t>Element</w:t>
      </w:r>
      <w:r w:rsidRPr="00624AF3">
        <w:rPr>
          <w:rFonts w:ascii="Courier New" w:hAnsi="Courier New" w:cs="Courier New"/>
          <w:color w:val="0000FF"/>
          <w:sz w:val="20"/>
          <w:szCs w:val="24"/>
          <w:lang w:val="pt-BR"/>
        </w:rPr>
        <w:t>=</w:t>
      </w:r>
      <w:r w:rsidRPr="00624AF3">
        <w:rPr>
          <w:rFonts w:ascii="Courier New" w:hAnsi="Courier New" w:cs="Courier New"/>
          <w:sz w:val="20"/>
          <w:szCs w:val="24"/>
          <w:lang w:val="pt-BR"/>
        </w:rPr>
        <w:t>"</w:t>
      </w:r>
      <w:r w:rsidRPr="00624AF3">
        <w:rPr>
          <w:rFonts w:ascii="Courier New" w:hAnsi="Courier New" w:cs="Courier New"/>
          <w:color w:val="0000FF"/>
          <w:sz w:val="20"/>
          <w:szCs w:val="24"/>
          <w:lang w:val="pt-BR"/>
        </w:rPr>
        <w:t>Association</w:t>
      </w:r>
      <w:r w:rsidRPr="00624AF3">
        <w:rPr>
          <w:rFonts w:ascii="Courier New" w:hAnsi="Courier New" w:cs="Courier New"/>
          <w:sz w:val="20"/>
          <w:szCs w:val="24"/>
          <w:lang w:val="pt-BR"/>
        </w:rPr>
        <w:t>"</w:t>
      </w:r>
      <w:r w:rsidRPr="00624AF3">
        <w:rPr>
          <w:rFonts w:ascii="Courier New" w:hAnsi="Courier New" w:cs="Courier New"/>
          <w:color w:val="0000FF"/>
          <w:sz w:val="20"/>
          <w:szCs w:val="24"/>
          <w:lang w:val="pt-BR"/>
        </w:rPr>
        <w:t>&gt;</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O elemento Association especifica a associação de conta.</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Você pode ter 0, 1 ou vários elementos Association.</w:t>
      </w:r>
    </w:p>
    <w:p w:rsidR="003F3E4A" w:rsidRPr="00624AF3" w:rsidRDefault="003F3E4A" w:rsidP="003F3E4A">
      <w:pPr>
        <w:autoSpaceDE w:val="0"/>
        <w:autoSpaceDN w:val="0"/>
        <w:adjustRightInd w:val="0"/>
        <w:spacing w:after="0"/>
        <w:rPr>
          <w:rFonts w:ascii="Courier New" w:eastAsiaTheme="minorEastAsia" w:hAnsi="Courier New" w:cs="Courier New"/>
          <w:noProof/>
          <w:sz w:val="20"/>
          <w:szCs w:val="20"/>
          <w:lang w:val="pt-BR" w:eastAsia="zh-CN"/>
        </w:rPr>
      </w:pPr>
    </w:p>
    <w:p w:rsidR="00E17BBD" w:rsidRPr="00624AF3" w:rsidRDefault="00E17BBD" w:rsidP="00E17BBD">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Conta especifica a conta RunAs a ser associada.</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A conta deve existir antes da execução da tarefa de admin.</w:t>
      </w:r>
    </w:p>
    <w:p w:rsidR="00E17BBD" w:rsidRPr="00624AF3" w:rsidRDefault="00E17BBD" w:rsidP="00E17BBD">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A conta RunAs pode ser criada no painel Administração do Console de Operações.</w:t>
      </w:r>
    </w:p>
    <w:p w:rsidR="00E17BBD" w:rsidRPr="00624AF3" w:rsidRDefault="00E17BBD" w:rsidP="00E17BBD">
      <w:pPr>
        <w:autoSpaceDE w:val="0"/>
        <w:autoSpaceDN w:val="0"/>
        <w:adjustRightInd w:val="0"/>
        <w:spacing w:after="0" w:line="280" w:lineRule="auto"/>
        <w:rPr>
          <w:rFonts w:ascii="Courier New" w:hAnsi="Courier New" w:cs="Courier New"/>
          <w:noProof/>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Type pode ter um destes dois valores:</w:t>
      </w:r>
      <w:r w:rsidRPr="00624AF3">
        <w:rPr>
          <w:rFonts w:ascii="Courier New" w:hAnsi="Courier New" w:cs="Courier New"/>
          <w:noProof/>
          <w:sz w:val="20"/>
          <w:szCs w:val="24"/>
          <w:lang w:val="pt-BR"/>
        </w:rPr>
        <w:t xml:space="preserve"> </w:t>
      </w:r>
      <w:r w:rsidR="00D544A3" w:rsidRPr="00624AF3">
        <w:rPr>
          <w:rFonts w:ascii="Courier New" w:hAnsi="Courier New" w:cs="Courier New"/>
          <w:sz w:val="20"/>
          <w:szCs w:val="24"/>
          <w:lang w:val="pt-BR"/>
        </w:rPr>
        <w:t>"Agent</w:t>
      </w:r>
      <w:r w:rsidRPr="00624AF3">
        <w:rPr>
          <w:rFonts w:ascii="Courier New" w:hAnsi="Courier New" w:cs="Courier New"/>
          <w:sz w:val="20"/>
          <w:szCs w:val="24"/>
          <w:lang w:val="pt-BR"/>
        </w:rPr>
        <w:t>" e "</w:t>
      </w:r>
      <w:r w:rsidR="00D544A3" w:rsidRPr="00624AF3">
        <w:rPr>
          <w:rFonts w:ascii="Courier New" w:hAnsi="Courier New" w:cs="Courier New"/>
          <w:sz w:val="20"/>
          <w:szCs w:val="24"/>
          <w:lang w:val="pt-BR"/>
        </w:rPr>
        <w:t>ManagementServer</w:t>
      </w:r>
      <w:r w:rsidRPr="00624AF3">
        <w:rPr>
          <w:rFonts w:ascii="Courier New" w:hAnsi="Courier New" w:cs="Courier New"/>
          <w:sz w:val="20"/>
          <w:szCs w:val="24"/>
          <w:lang w:val="pt-BR"/>
        </w:rPr>
        <w:t>".</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"Agent" indica que a conta se aplica a</w:t>
      </w:r>
    </w:p>
    <w:p w:rsidR="00BE54B2" w:rsidRPr="00624AF3" w:rsidRDefault="00BE54B2" w:rsidP="00BE54B2">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computadores gerenciados por agente.</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w:t>
      </w:r>
      <w:r w:rsidR="00D544A3" w:rsidRPr="00624AF3">
        <w:rPr>
          <w:rFonts w:ascii="Courier New" w:hAnsi="Courier New" w:cs="Courier New"/>
          <w:sz w:val="20"/>
          <w:szCs w:val="24"/>
          <w:lang w:val="pt-BR"/>
        </w:rPr>
        <w:t>ManagementServer</w:t>
      </w:r>
      <w:r w:rsidRPr="00624AF3">
        <w:rPr>
          <w:rFonts w:ascii="Courier New" w:hAnsi="Courier New" w:cs="Courier New"/>
          <w:sz w:val="20"/>
          <w:szCs w:val="24"/>
          <w:lang w:val="pt-BR"/>
        </w:rPr>
        <w:t>" indica que a conta se aplica a servidores de gerenciamento.</w:t>
      </w:r>
    </w:p>
    <w:p w:rsidR="00BE54B2" w:rsidRPr="00624AF3" w:rsidRDefault="00BE54B2" w:rsidP="00BE54B2">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Cada nó Máquina serve como filtro de máquina.</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A Máquina correspondente a qualquer filtro será associada à conta no perfil.</w:t>
      </w:r>
    </w:p>
    <w:p w:rsidR="00BE54B2" w:rsidRPr="00624AF3" w:rsidRDefault="00BE54B2" w:rsidP="00BE54B2">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Name do nó Máquina armazena um valor de expressão regular de nome de máquina completo.</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Acesse http://www.bing.com e procure</w:t>
      </w:r>
    </w:p>
    <w:p w:rsidR="00BE54B2" w:rsidRPr="00624AF3" w:rsidRDefault="00BE54B2" w:rsidP="00BE54B2">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"Regex Tutorial" para saber mais sobre expressões regulares.</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 você deixar o atributo Name vazio, todos os computadores (gerenciados por agente ou</w:t>
      </w:r>
    </w:p>
    <w:p w:rsidR="00BE54B2" w:rsidRPr="00624AF3" w:rsidRDefault="00BE54B2" w:rsidP="00BE54B2">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servidor de gerenciamento, dependendo do tipo) serão correspondidos.</w:t>
      </w:r>
    </w:p>
    <w:p w:rsidR="00BE54B2" w:rsidRPr="00624AF3" w:rsidRDefault="00BE54B2" w:rsidP="00BE54B2">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Para o tipo "Agent", o proxy de descoberta também é habilitado nas máquinas correspondentes para que as descobertas no nível do farm possam trabalhar corretamente.</w:t>
      </w:r>
    </w:p>
    <w:p w:rsidR="00BE54B2" w:rsidRPr="008F4D1D" w:rsidRDefault="00BE54B2" w:rsidP="00BE54B2">
      <w:pPr>
        <w:autoSpaceDE w:val="0"/>
        <w:autoSpaceDN w:val="0"/>
        <w:adjustRightInd w:val="0"/>
        <w:spacing w:after="0" w:line="280" w:lineRule="auto"/>
        <w:rPr>
          <w:rFonts w:ascii="Courier New" w:hAnsi="Courier New" w:cs="Courier New"/>
          <w:noProof/>
          <w:color w:val="0000FF"/>
          <w:sz w:val="20"/>
          <w:szCs w:val="24"/>
        </w:rPr>
      </w:pPr>
      <w:r w:rsidRPr="00624AF3">
        <w:rPr>
          <w:rFonts w:ascii="Courier New" w:hAnsi="Courier New" w:cs="Courier New"/>
          <w:noProof/>
          <w:color w:val="0000FF"/>
          <w:sz w:val="20"/>
          <w:szCs w:val="24"/>
          <w:lang w:val="pt-BR"/>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Annotation</w:t>
      </w:r>
      <w:r w:rsidRPr="008F4D1D">
        <w:rPr>
          <w:rFonts w:ascii="Courier New" w:hAnsi="Courier New" w:cs="Courier New"/>
          <w:color w:val="0000FF"/>
          <w:sz w:val="20"/>
          <w:szCs w:val="24"/>
        </w:rPr>
        <w:t>&gt;</w:t>
      </w:r>
    </w:p>
    <w:p w:rsidR="00BE54B2" w:rsidRPr="008F4D1D" w:rsidRDefault="00BE54B2" w:rsidP="00BE54B2">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Association</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Account</w:t>
      </w:r>
      <w:r w:rsidRPr="008F4D1D">
        <w:rPr>
          <w:rFonts w:ascii="Courier New" w:hAnsi="Courier New" w:cs="Courier New"/>
          <w:color w:val="0000FF"/>
          <w:sz w:val="20"/>
          <w:szCs w:val="24"/>
        </w:rPr>
        <w:t>=</w:t>
      </w:r>
      <w:r w:rsidRPr="008F4D1D">
        <w:rPr>
          <w:rFonts w:ascii="Courier New" w:hAnsi="Courier New" w:cs="Courier New"/>
          <w:sz w:val="20"/>
          <w:szCs w:val="24"/>
        </w:rPr>
        <w:t>"</w:t>
      </w:r>
      <w:r w:rsidR="008F4D1D">
        <w:rPr>
          <w:rFonts w:ascii="Courier New" w:eastAsiaTheme="minorEastAsia" w:hAnsi="Courier New" w:cs="Courier New"/>
          <w:noProof/>
          <w:color w:val="0000FF"/>
          <w:sz w:val="20"/>
          <w:szCs w:val="20"/>
          <w:lang w:eastAsia="zh-CN"/>
        </w:rPr>
        <w:t>SharePoint Discovery/Monitoring Account</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Agent</w:t>
      </w:r>
      <w:r w:rsidRPr="008F4D1D">
        <w:rPr>
          <w:rFonts w:ascii="Courier New" w:hAnsi="Courier New" w:cs="Courier New"/>
          <w:sz w:val="20"/>
          <w:szCs w:val="24"/>
        </w:rPr>
        <w:t>"</w:t>
      </w:r>
      <w:r w:rsidRPr="008F4D1D">
        <w:rPr>
          <w:rFonts w:ascii="Courier New" w:hAnsi="Courier New" w:cs="Courier New"/>
          <w:color w:val="0000FF"/>
          <w:sz w:val="20"/>
          <w:szCs w:val="24"/>
        </w:rPr>
        <w:t>&gt;</w:t>
      </w:r>
    </w:p>
    <w:p w:rsidR="00BE54B2" w:rsidRPr="008F4D1D" w:rsidRDefault="00BE54B2" w:rsidP="00BE54B2">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Machine</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Name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BE54B2" w:rsidRPr="008F4D1D" w:rsidRDefault="00BE54B2" w:rsidP="00BE54B2">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Association</w:t>
      </w:r>
      <w:r w:rsidRPr="008F4D1D">
        <w:rPr>
          <w:rFonts w:ascii="Courier New" w:hAnsi="Courier New" w:cs="Courier New"/>
          <w:color w:val="0000FF"/>
          <w:sz w:val="20"/>
          <w:szCs w:val="24"/>
        </w:rPr>
        <w:t>&gt;</w:t>
      </w:r>
    </w:p>
    <w:p w:rsidR="003F3E4A" w:rsidRPr="008F4D1D" w:rsidRDefault="003F3E4A" w:rsidP="003F3E4A">
      <w:pPr>
        <w:autoSpaceDE w:val="0"/>
        <w:autoSpaceDN w:val="0"/>
        <w:adjustRightInd w:val="0"/>
        <w:spacing w:after="0"/>
        <w:rPr>
          <w:rFonts w:ascii="Courier New" w:eastAsiaTheme="minorEastAsia" w:hAnsi="Courier New" w:cs="Courier New"/>
          <w:noProof/>
          <w:color w:val="0000FF"/>
          <w:sz w:val="20"/>
          <w:szCs w:val="20"/>
          <w:lang w:eastAsia="zh-CN"/>
        </w:rPr>
      </w:pPr>
    </w:p>
    <w:p w:rsidR="00BE54B2" w:rsidRPr="008F4D1D" w:rsidRDefault="00BE54B2" w:rsidP="00BE54B2">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lastRenderedPageBreak/>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Annotation</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Element</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WorkflowCycle</w:t>
      </w:r>
      <w:r w:rsidRPr="008F4D1D">
        <w:rPr>
          <w:rFonts w:ascii="Courier New" w:hAnsi="Courier New" w:cs="Courier New"/>
          <w:sz w:val="20"/>
          <w:szCs w:val="24"/>
        </w:rPr>
        <w:t>"</w:t>
      </w:r>
      <w:r w:rsidRPr="008F4D1D">
        <w:rPr>
          <w:rFonts w:ascii="Courier New" w:hAnsi="Courier New" w:cs="Courier New"/>
          <w:color w:val="0000FF"/>
          <w:sz w:val="20"/>
          <w:szCs w:val="24"/>
        </w:rPr>
        <w:t>&gt;</w:t>
      </w:r>
    </w:p>
    <w:p w:rsidR="00680ADF" w:rsidRPr="00624AF3" w:rsidRDefault="00680ADF" w:rsidP="00680ADF">
      <w:pPr>
        <w:autoSpaceDE w:val="0"/>
        <w:autoSpaceDN w:val="0"/>
        <w:adjustRightInd w:val="0"/>
        <w:spacing w:after="0" w:line="280" w:lineRule="auto"/>
        <w:rPr>
          <w:rFonts w:ascii="Courier New" w:hAnsi="Courier New" w:cs="Courier New"/>
          <w:noProof/>
          <w:szCs w:val="24"/>
          <w:lang w:val="pt-BR"/>
        </w:rPr>
      </w:pPr>
      <w:r w:rsidRPr="008F4D1D">
        <w:rPr>
          <w:rFonts w:ascii="Courier New" w:hAnsi="Courier New" w:cs="Courier New"/>
          <w:noProof/>
          <w:sz w:val="20"/>
          <w:szCs w:val="24"/>
        </w:rPr>
        <w:t xml:space="preserve">    </w:t>
      </w:r>
      <w:r w:rsidRPr="00624AF3">
        <w:rPr>
          <w:rFonts w:ascii="Courier New" w:hAnsi="Courier New" w:cs="Courier New"/>
          <w:sz w:val="20"/>
          <w:szCs w:val="24"/>
          <w:lang w:val="pt-BR"/>
        </w:rPr>
        <w:t>O elemento WorkflowCycle especifica a agenda de fluxos de trabalho de lista.</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Você pode ter 0, 1 ou vários elementos WorkflowCycle.</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Porém, se você</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tiver vários elementos WorkflowCycle, evite listar o mesmo fluxo de trabalho em diferentes elementos WorkflowCycle.</w:t>
      </w:r>
    </w:p>
    <w:p w:rsidR="003F3E4A" w:rsidRPr="00624AF3" w:rsidRDefault="003F3E4A" w:rsidP="003F3E4A">
      <w:pPr>
        <w:autoSpaceDE w:val="0"/>
        <w:autoSpaceDN w:val="0"/>
        <w:adjustRightInd w:val="0"/>
        <w:spacing w:after="0"/>
        <w:rPr>
          <w:rFonts w:ascii="Courier New" w:eastAsiaTheme="minorEastAsia" w:hAnsi="Courier New" w:cs="Courier New"/>
          <w:noProof/>
          <w:sz w:val="20"/>
          <w:szCs w:val="20"/>
          <w:lang w:val="pt-BR" w:eastAsia="zh-CN"/>
        </w:rPr>
      </w:pP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BaseStartTime pode ter valor no formato "HH:mm" ou inteiro.</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O formato "HH:mm" funciona como alinhamento da hora de início com base no qual</w:t>
      </w:r>
    </w:p>
    <w:p w:rsidR="00680ADF" w:rsidRPr="00624AF3" w:rsidRDefault="00680ADF" w:rsidP="00680ADF">
      <w:pPr>
        <w:autoSpaceDE w:val="0"/>
        <w:autoSpaceDN w:val="0"/>
        <w:adjustRightInd w:val="0"/>
        <w:spacing w:after="0" w:line="280" w:lineRule="auto"/>
        <w:rPr>
          <w:rFonts w:ascii="Courier New" w:hAnsi="Courier New" w:cs="Courier New"/>
          <w:noProof/>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o ciclo se repete.</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O formato inteiro funciona configurando a hora de início de alinhamento como a hora atual mais a quantidade de segundos.</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Lembre-se de que,</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 você definir um valor de número inteiro, sempre que executar novamente a tarefa de administração, a hora de início do ciclo será recalculada.</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Length especifica a duração (em segundos) de cada ciclo.</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Spacing especifica o tempo de espaçamento (em segundos) entre o tempo limite de um fluxo de trabalho e a hora de início do próximo fluxo de trabalho.</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Por exemplo, SPFarm.Discovery tem o tempo limite 300 e hora de início base em "14:00".</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 o valor de Spacing for 60, a hora de início base de SPService.Discovery</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será definida como 14:00 + Teto[(300 + 60) / 60] = 14:06. Se você definir um valor negativo para Spacing, os fluxos de trabalho poderão se sobrepor e causar problemas de desempenho e memória insuficiente.</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WorkflowTimeout (opcional), se definido, se aplicará a cada fluxo de trabalho no ciclo, a menos que seja substituído no nó Script.</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 não for definido, os valores de tempo limite atuais serão respeitados.</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Id do nó Fluxo de Trabalho é uma lista de Id(s) de descoberta/monitoramento separada por ';' (para o fluxo de trabalho).</w:t>
      </w:r>
    </w:p>
    <w:p w:rsidR="00680ADF" w:rsidRPr="00624AF3" w:rsidRDefault="00680ADF" w:rsidP="00680ADF">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lastRenderedPageBreak/>
        <w:t xml:space="preserve">    </w:t>
      </w:r>
      <w:r w:rsidRPr="00624AF3">
        <w:rPr>
          <w:rFonts w:ascii="Courier New" w:hAnsi="Courier New" w:cs="Courier New"/>
          <w:sz w:val="20"/>
          <w:szCs w:val="24"/>
          <w:lang w:val="pt-BR"/>
        </w:rPr>
        <w:t>- O atributo MP (opcional) do nó Fluxo de Trabalho é para o fluxo de trabalho não definido no Pacote de Gerenciamento do SharePoint Foundation.</w:t>
      </w:r>
    </w:p>
    <w:p w:rsidR="00E17BBD" w:rsidRPr="00624AF3" w:rsidRDefault="00E17BBD" w:rsidP="00E17BBD">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Type do nó Fluxo de Trabalho indica o tipo do fluxo de trabalho.</w:t>
      </w: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Somente "D</w:t>
      </w:r>
      <w:r w:rsidR="00D50856" w:rsidRPr="00624AF3">
        <w:rPr>
          <w:rFonts w:ascii="Courier New" w:hAnsi="Courier New" w:cs="Courier New"/>
          <w:sz w:val="20"/>
          <w:szCs w:val="24"/>
          <w:lang w:val="pt-BR"/>
        </w:rPr>
        <w:t>iscovery</w:t>
      </w:r>
      <w:r w:rsidRPr="00624AF3">
        <w:rPr>
          <w:rFonts w:ascii="Courier New" w:hAnsi="Courier New" w:cs="Courier New"/>
          <w:sz w:val="20"/>
          <w:szCs w:val="24"/>
          <w:lang w:val="pt-BR"/>
        </w:rPr>
        <w:t>" e "Monitor" têm suporte.</w:t>
      </w:r>
    </w:p>
    <w:p w:rsidR="00553CB8" w:rsidRPr="00624AF3" w:rsidRDefault="00553CB8" w:rsidP="00553CB8">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Times do nó Fluxo de Trabalho especifica quantas vezes o fluxo de trabalho precisará ser executado em um ciclo.</w:t>
      </w:r>
    </w:p>
    <w:p w:rsidR="00553CB8" w:rsidRPr="00624AF3" w:rsidRDefault="00553CB8" w:rsidP="00553CB8">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Se você o definir como 0 ou negativo, o fluxo de trabalho será desabilitado.</w:t>
      </w:r>
    </w:p>
    <w:p w:rsidR="00553CB8" w:rsidRPr="00624AF3" w:rsidRDefault="00553CB8" w:rsidP="00553CB8">
      <w:pPr>
        <w:autoSpaceDE w:val="0"/>
        <w:autoSpaceDN w:val="0"/>
        <w:adjustRightInd w:val="0"/>
        <w:spacing w:after="0" w:line="280" w:lineRule="auto"/>
        <w:rPr>
          <w:rFonts w:ascii="Courier New" w:hAnsi="Courier New" w:cs="Courier New"/>
          <w:noProof/>
          <w:sz w:val="20"/>
          <w:szCs w:val="24"/>
          <w:lang w:val="pt-BR"/>
        </w:rPr>
      </w:pPr>
      <w:r w:rsidRPr="00624AF3">
        <w:rPr>
          <w:rFonts w:ascii="Courier New" w:hAnsi="Courier New" w:cs="Courier New"/>
          <w:noProof/>
          <w:sz w:val="20"/>
          <w:szCs w:val="24"/>
          <w:lang w:val="pt-BR"/>
        </w:rPr>
        <w:t xml:space="preserve">    </w:t>
      </w:r>
      <w:r w:rsidRPr="00624AF3">
        <w:rPr>
          <w:rFonts w:ascii="Courier New" w:hAnsi="Courier New" w:cs="Courier New"/>
          <w:sz w:val="20"/>
          <w:szCs w:val="24"/>
          <w:lang w:val="pt-BR"/>
        </w:rPr>
        <w:t>- O atributo Timeout (opcional) do nó Fluxo de Trabalho, se definido, substituirá o tempo limite do fluxo de trabalho.</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624AF3">
        <w:rPr>
          <w:rFonts w:ascii="Courier New" w:hAnsi="Courier New" w:cs="Courier New"/>
          <w:noProof/>
          <w:color w:val="0000FF"/>
          <w:sz w:val="20"/>
          <w:szCs w:val="24"/>
          <w:lang w:val="pt-BR"/>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Annotation</w:t>
      </w:r>
      <w:r w:rsidRPr="008F4D1D">
        <w:rPr>
          <w:rFonts w:ascii="Courier New" w:hAnsi="Courier New" w:cs="Courier New"/>
          <w:color w:val="0000FF"/>
          <w:sz w:val="20"/>
          <w:szCs w:val="24"/>
        </w:rPr>
        <w:t>&gt;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WorkflowCycle</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BaseStartTime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+300</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Length</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28800</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Spacing</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60</w:t>
      </w:r>
      <w:r w:rsidRPr="008F4D1D">
        <w:rPr>
          <w:rFonts w:ascii="Courier New" w:hAnsi="Courier New" w:cs="Courier New"/>
          <w:sz w:val="20"/>
          <w:szCs w:val="24"/>
        </w:rPr>
        <w:t>"</w:t>
      </w:r>
      <w:r w:rsidRPr="008F4D1D">
        <w:rPr>
          <w:rFonts w:ascii="Courier New" w:hAnsi="Courier New" w:cs="Courier New"/>
          <w:color w:val="0000FF"/>
          <w:sz w:val="20"/>
          <w:szCs w:val="24"/>
        </w:rPr>
        <w:t>&gt;</w:t>
      </w:r>
    </w:p>
    <w:p w:rsidR="00DB579F" w:rsidRPr="008F4D1D" w:rsidRDefault="00DB579F" w:rsidP="00DB579F">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WSSInstallation.Discovery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1</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SPFarm.Discovery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1</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SPService.Discovery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4</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SPSharedService.Discovery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4</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SPHARule.Discovery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Discovery</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1</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SPHARuleMonitor.Availability</w:t>
      </w:r>
      <w:proofErr w:type="gramStart"/>
      <w:r w:rsidRPr="008F4D1D">
        <w:rPr>
          <w:rFonts w:ascii="Courier New" w:hAnsi="Courier New" w:cs="Courier New"/>
          <w:color w:val="0000FF"/>
          <w:sz w:val="20"/>
          <w:szCs w:val="24"/>
        </w:rPr>
        <w:t>;SPHARuleMonitor.Security</w:t>
      </w:r>
      <w:proofErr w:type="gramEnd"/>
      <w:r w:rsidRPr="008F4D1D">
        <w:rPr>
          <w:rFonts w:ascii="Courier New" w:hAnsi="Courier New" w:cs="Courier New"/>
          <w:color w:val="0000FF"/>
          <w:sz w:val="20"/>
          <w:szCs w:val="24"/>
        </w:rPr>
        <w:t>;SPHARuleMonitor.Performance;SPHARuleMonitor.Configuration;SPHARuleMonitor.Custom</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Monitor</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8</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8F4D1D" w:rsidRDefault="00553CB8" w:rsidP="00553CB8">
      <w:pPr>
        <w:autoSpaceDE w:val="0"/>
        <w:autoSpaceDN w:val="0"/>
        <w:adjustRightInd w:val="0"/>
        <w:spacing w:after="0" w:line="280" w:lineRule="auto"/>
        <w:rPr>
          <w:rFonts w:ascii="Courier New" w:hAnsi="Courier New" w:cs="Courier New"/>
          <w:noProof/>
          <w:color w:val="0000FF"/>
          <w:sz w:val="20"/>
          <w:szCs w:val="24"/>
        </w:rPr>
      </w:pPr>
      <w:r w:rsidRPr="008F4D1D">
        <w:rPr>
          <w:rFonts w:ascii="Courier New" w:hAnsi="Courier New" w:cs="Courier New"/>
          <w:noProof/>
          <w:color w:val="0000FF"/>
          <w:sz w:val="20"/>
          <w:szCs w:val="24"/>
        </w:rPr>
        <w:t xml:space="preserve">    </w:t>
      </w:r>
      <w:r w:rsidRPr="008F4D1D">
        <w:rPr>
          <w:rFonts w:ascii="Courier New" w:hAnsi="Courier New" w:cs="Courier New"/>
          <w:color w:val="0000FF"/>
          <w:sz w:val="20"/>
          <w:szCs w:val="24"/>
        </w:rPr>
        <w:t>&lt;</w:t>
      </w:r>
      <w:r w:rsidRPr="008F4D1D">
        <w:rPr>
          <w:rFonts w:ascii="Courier New" w:hAnsi="Courier New" w:cs="Courier New"/>
          <w:color w:val="A31515"/>
          <w:sz w:val="20"/>
          <w:szCs w:val="24"/>
        </w:rPr>
        <w:t>Workflow</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Id</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SPHARuleMonitor.SPServer.Availability</w:t>
      </w:r>
      <w:proofErr w:type="gramStart"/>
      <w:r w:rsidRPr="008F4D1D">
        <w:rPr>
          <w:rFonts w:ascii="Courier New" w:hAnsi="Courier New" w:cs="Courier New"/>
          <w:color w:val="0000FF"/>
          <w:sz w:val="20"/>
          <w:szCs w:val="24"/>
        </w:rPr>
        <w:t>;SPHARuleMonitor.SPServer.Security</w:t>
      </w:r>
      <w:proofErr w:type="gramEnd"/>
      <w:r w:rsidRPr="008F4D1D">
        <w:rPr>
          <w:rFonts w:ascii="Courier New" w:hAnsi="Courier New" w:cs="Courier New"/>
          <w:color w:val="0000FF"/>
          <w:sz w:val="20"/>
          <w:szCs w:val="24"/>
        </w:rPr>
        <w:t>;SPHARuleMonitor.SPServer.Performance;SPHARuleMonitor.SPServer.Configuration;SPHARuleMonitor.SPServer.Custom</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Type</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Monitor</w:t>
      </w:r>
      <w:r w:rsidRPr="008F4D1D">
        <w:rPr>
          <w:rFonts w:ascii="Courier New" w:hAnsi="Courier New" w:cs="Courier New"/>
          <w:sz w:val="20"/>
          <w:szCs w:val="24"/>
        </w:rPr>
        <w:t>"</w:t>
      </w:r>
      <w:r w:rsidRPr="008F4D1D">
        <w:rPr>
          <w:rFonts w:ascii="Courier New" w:hAnsi="Courier New" w:cs="Courier New"/>
          <w:color w:val="0000FF"/>
          <w:sz w:val="20"/>
          <w:szCs w:val="24"/>
        </w:rPr>
        <w:t xml:space="preserve"> </w:t>
      </w:r>
      <w:r w:rsidRPr="008F4D1D">
        <w:rPr>
          <w:rFonts w:ascii="Courier New" w:hAnsi="Courier New" w:cs="Courier New"/>
          <w:color w:val="FF0000"/>
          <w:sz w:val="20"/>
          <w:szCs w:val="24"/>
        </w:rPr>
        <w:t>Times</w:t>
      </w:r>
      <w:r w:rsidRPr="008F4D1D">
        <w:rPr>
          <w:rFonts w:ascii="Courier New" w:hAnsi="Courier New" w:cs="Courier New"/>
          <w:color w:val="0000FF"/>
          <w:sz w:val="20"/>
          <w:szCs w:val="24"/>
        </w:rPr>
        <w:t>=</w:t>
      </w:r>
      <w:r w:rsidRPr="008F4D1D">
        <w:rPr>
          <w:rFonts w:ascii="Courier New" w:hAnsi="Courier New" w:cs="Courier New"/>
          <w:sz w:val="20"/>
          <w:szCs w:val="24"/>
        </w:rPr>
        <w:t>"</w:t>
      </w:r>
      <w:r w:rsidRPr="008F4D1D">
        <w:rPr>
          <w:rFonts w:ascii="Courier New" w:hAnsi="Courier New" w:cs="Courier New"/>
          <w:color w:val="0000FF"/>
          <w:sz w:val="20"/>
          <w:szCs w:val="24"/>
        </w:rPr>
        <w:t>8</w:t>
      </w:r>
      <w:r w:rsidRPr="008F4D1D">
        <w:rPr>
          <w:rFonts w:ascii="Courier New" w:hAnsi="Courier New" w:cs="Courier New"/>
          <w:sz w:val="20"/>
          <w:szCs w:val="24"/>
        </w:rPr>
        <w:t>"</w:t>
      </w:r>
      <w:r w:rsidRPr="008F4D1D">
        <w:rPr>
          <w:rFonts w:ascii="Courier New" w:hAnsi="Courier New" w:cs="Courier New"/>
          <w:color w:val="0000FF"/>
          <w:sz w:val="20"/>
          <w:szCs w:val="24"/>
        </w:rPr>
        <w:t xml:space="preserve"> /&gt;</w:t>
      </w:r>
    </w:p>
    <w:p w:rsidR="00553CB8" w:rsidRPr="00624AF3" w:rsidRDefault="00553CB8" w:rsidP="00553CB8">
      <w:pPr>
        <w:autoSpaceDE w:val="0"/>
        <w:autoSpaceDN w:val="0"/>
        <w:adjustRightInd w:val="0"/>
        <w:spacing w:after="0" w:line="280" w:lineRule="auto"/>
        <w:rPr>
          <w:rFonts w:ascii="Courier New" w:hAnsi="Courier New" w:cs="Courier New"/>
          <w:noProof/>
          <w:color w:val="0000FF"/>
          <w:sz w:val="20"/>
          <w:szCs w:val="24"/>
          <w:lang w:val="pt-BR"/>
        </w:rPr>
      </w:pPr>
      <w:r w:rsidRPr="008F4D1D">
        <w:rPr>
          <w:rFonts w:ascii="Courier New" w:hAnsi="Courier New" w:cs="Courier New"/>
          <w:noProof/>
          <w:color w:val="0000FF"/>
          <w:sz w:val="20"/>
          <w:szCs w:val="24"/>
        </w:rPr>
        <w:t xml:space="preserve">  </w:t>
      </w:r>
      <w:r w:rsidRPr="00624AF3">
        <w:rPr>
          <w:rFonts w:ascii="Courier New" w:hAnsi="Courier New" w:cs="Courier New"/>
          <w:color w:val="0000FF"/>
          <w:sz w:val="20"/>
          <w:szCs w:val="24"/>
          <w:lang w:val="pt-BR"/>
        </w:rPr>
        <w:t>&lt;/</w:t>
      </w:r>
      <w:r w:rsidRPr="00624AF3">
        <w:rPr>
          <w:rFonts w:ascii="Courier New" w:hAnsi="Courier New" w:cs="Courier New"/>
          <w:color w:val="A31515"/>
          <w:sz w:val="20"/>
          <w:szCs w:val="24"/>
          <w:lang w:val="pt-BR"/>
        </w:rPr>
        <w:t>WorkflowCycle</w:t>
      </w:r>
      <w:r w:rsidRPr="00624AF3">
        <w:rPr>
          <w:rFonts w:ascii="Courier New" w:hAnsi="Courier New" w:cs="Courier New"/>
          <w:color w:val="0000FF"/>
          <w:sz w:val="20"/>
          <w:szCs w:val="24"/>
          <w:lang w:val="pt-BR"/>
        </w:rPr>
        <w:t>&gt;</w:t>
      </w:r>
    </w:p>
    <w:p w:rsidR="003F3E4A" w:rsidRPr="00624AF3" w:rsidRDefault="003F3E4A" w:rsidP="003F3E4A">
      <w:pPr>
        <w:autoSpaceDE w:val="0"/>
        <w:autoSpaceDN w:val="0"/>
        <w:adjustRightInd w:val="0"/>
        <w:spacing w:after="0"/>
        <w:rPr>
          <w:rFonts w:ascii="Courier New" w:eastAsiaTheme="minorEastAsia" w:hAnsi="Courier New" w:cs="Courier New"/>
          <w:noProof/>
          <w:color w:val="0000FF"/>
          <w:sz w:val="20"/>
          <w:szCs w:val="20"/>
          <w:lang w:val="pt-BR" w:eastAsia="zh-CN"/>
        </w:rPr>
      </w:pPr>
    </w:p>
    <w:p w:rsidR="00553CB8" w:rsidRPr="00624AF3" w:rsidRDefault="00553CB8" w:rsidP="00553CB8">
      <w:pPr>
        <w:spacing w:line="280" w:lineRule="auto"/>
        <w:rPr>
          <w:rFonts w:ascii="Courier New" w:hAnsi="Courier New" w:cs="Courier New"/>
          <w:b/>
          <w:szCs w:val="24"/>
          <w:lang w:val="pt-BR"/>
        </w:rPr>
      </w:pPr>
      <w:r w:rsidRPr="00624AF3">
        <w:rPr>
          <w:rFonts w:ascii="Courier New" w:hAnsi="Courier New" w:cs="Courier New"/>
          <w:color w:val="0000FF"/>
          <w:sz w:val="20"/>
          <w:szCs w:val="24"/>
          <w:lang w:val="pt-BR"/>
        </w:rPr>
        <w:t>&lt;/</w:t>
      </w:r>
      <w:r w:rsidRPr="00624AF3">
        <w:rPr>
          <w:rFonts w:ascii="Courier New" w:hAnsi="Courier New" w:cs="Courier New"/>
          <w:color w:val="A31515"/>
          <w:sz w:val="20"/>
          <w:szCs w:val="24"/>
          <w:lang w:val="pt-BR"/>
        </w:rPr>
        <w:t>Configuration</w:t>
      </w:r>
      <w:r w:rsidRPr="00624AF3">
        <w:rPr>
          <w:rFonts w:ascii="Courier New" w:hAnsi="Courier New" w:cs="Courier New"/>
          <w:color w:val="0000FF"/>
          <w:sz w:val="20"/>
          <w:szCs w:val="24"/>
          <w:lang w:val="pt-BR"/>
        </w:rPr>
        <w:t>&gt;</w:t>
      </w:r>
    </w:p>
    <w:p w:rsidR="00553CB8" w:rsidRPr="00624AF3" w:rsidRDefault="00553CB8" w:rsidP="00553CB8">
      <w:pPr>
        <w:spacing w:line="280" w:lineRule="auto"/>
        <w:rPr>
          <w:rFonts w:cstheme="minorEastAsia"/>
          <w:b/>
          <w:szCs w:val="24"/>
          <w:lang w:val="pt-BR"/>
        </w:rPr>
      </w:pPr>
      <w:r w:rsidRPr="00624AF3">
        <w:rPr>
          <w:rFonts w:cstheme="minorEastAsia"/>
          <w:b/>
          <w:szCs w:val="24"/>
          <w:lang w:val="pt-BR"/>
        </w:rPr>
        <w:t xml:space="preserve">Observação: </w:t>
      </w:r>
      <w:r w:rsidRPr="00624AF3">
        <w:rPr>
          <w:rFonts w:cstheme="minorEastAsia"/>
          <w:szCs w:val="24"/>
          <w:lang w:val="pt-BR"/>
        </w:rPr>
        <w:t>execute a Tarefa de Administração antes de atualizar o arquivo.</w:t>
      </w:r>
    </w:p>
    <w:p w:rsidR="00553CB8" w:rsidRPr="00624AF3" w:rsidRDefault="00553CB8" w:rsidP="00553CB8">
      <w:pPr>
        <w:spacing w:line="280" w:lineRule="auto"/>
        <w:rPr>
          <w:rFonts w:cstheme="minorEastAsia"/>
          <w:szCs w:val="24"/>
          <w:lang w:val="pt-BR"/>
        </w:rPr>
      </w:pPr>
      <w:r w:rsidRPr="00624AF3">
        <w:rPr>
          <w:rFonts w:cstheme="minorEastAsia"/>
          <w:szCs w:val="24"/>
          <w:lang w:val="pt-BR"/>
        </w:rPr>
        <w:t>Para obter mais informações sobre perfis e contas Executar como, consulte</w:t>
      </w:r>
      <w:r w:rsidR="00391D80" w:rsidRPr="00624AF3">
        <w:rPr>
          <w:rFonts w:cstheme="minorEastAsia"/>
          <w:szCs w:val="24"/>
          <w:lang w:val="pt-BR"/>
        </w:rPr>
        <w:t xml:space="preserve"> os tópicos sobre</w:t>
      </w:r>
      <w:r w:rsidRPr="00624AF3">
        <w:rPr>
          <w:rFonts w:cstheme="minorEastAsia"/>
          <w:szCs w:val="24"/>
          <w:lang w:val="pt-BR"/>
        </w:rPr>
        <w:t>:</w:t>
      </w:r>
    </w:p>
    <w:p w:rsidR="00553CB8" w:rsidRPr="00624AF3" w:rsidRDefault="00553CB8" w:rsidP="00553CB8">
      <w:pPr>
        <w:pStyle w:val="BulletedList1"/>
        <w:tabs>
          <w:tab w:val="clear" w:pos="360"/>
          <w:tab w:val="num" w:pos="720"/>
        </w:tabs>
        <w:spacing w:line="280" w:lineRule="auto"/>
        <w:rPr>
          <w:rFonts w:cstheme="minorEastAsia"/>
          <w:szCs w:val="24"/>
          <w:lang w:val="pt-BR"/>
        </w:rPr>
      </w:pPr>
      <w:bookmarkStart w:id="17" w:name="_Hlt247886684"/>
      <w:r w:rsidRPr="00624AF3">
        <w:rPr>
          <w:rFonts w:cstheme="minorEastAsia"/>
          <w:szCs w:val="24"/>
          <w:lang w:val="pt-BR"/>
        </w:rPr>
        <w:lastRenderedPageBreak/>
        <w:t xml:space="preserve">Perfis e contas Executar como no Operations Manager 2007 SP1), em </w:t>
      </w:r>
      <w:hyperlink r:id="rId41" w:history="1">
        <w:r w:rsidRPr="00624AF3">
          <w:rPr>
            <w:rStyle w:val="Hyperlink"/>
            <w:szCs w:val="24"/>
            <w:lang w:val="pt-BR"/>
          </w:rPr>
          <w:t>http://technet.microsoft.com/en-us/library/bb309667.aspx</w:t>
        </w:r>
      </w:hyperlink>
      <w:r w:rsidR="00663C68" w:rsidRPr="00624AF3">
        <w:rPr>
          <w:rFonts w:cstheme="minorEastAsia"/>
          <w:szCs w:val="24"/>
          <w:lang w:val="pt-BR"/>
        </w:rPr>
        <w:t>.</w:t>
      </w:r>
    </w:p>
    <w:p w:rsidR="00553CB8" w:rsidRPr="00624AF3" w:rsidRDefault="00391D80" w:rsidP="00553CB8">
      <w:pPr>
        <w:pStyle w:val="BulletedList1"/>
        <w:tabs>
          <w:tab w:val="clear" w:pos="360"/>
          <w:tab w:val="num" w:pos="720"/>
        </w:tabs>
        <w:spacing w:line="280" w:lineRule="auto"/>
        <w:rPr>
          <w:rFonts w:cstheme="minorEastAsia"/>
          <w:szCs w:val="24"/>
          <w:lang w:val="pt-BR"/>
        </w:rPr>
      </w:pPr>
      <w:bookmarkStart w:id="18" w:name="_Hlt247886753"/>
      <w:bookmarkEnd w:id="17"/>
      <w:r w:rsidRPr="00624AF3">
        <w:rPr>
          <w:rFonts w:cstheme="minorEastAsia"/>
          <w:szCs w:val="24"/>
          <w:lang w:val="pt-BR"/>
        </w:rPr>
        <w:t xml:space="preserve">Como executar </w:t>
      </w:r>
      <w:r w:rsidR="00553CB8" w:rsidRPr="00624AF3">
        <w:rPr>
          <w:rFonts w:cstheme="minorEastAsia"/>
          <w:szCs w:val="24"/>
          <w:lang w:val="pt-BR"/>
        </w:rPr>
        <w:t>uma tarefa, regra ou monitor com Executar como no Operations Manager 2007 SP1</w:t>
      </w:r>
      <w:r w:rsidRPr="00624AF3">
        <w:rPr>
          <w:rFonts w:cstheme="minorEastAsia"/>
          <w:szCs w:val="24"/>
          <w:lang w:val="pt-BR"/>
        </w:rPr>
        <w:t>,</w:t>
      </w:r>
      <w:r w:rsidR="00553CB8" w:rsidRPr="00624AF3">
        <w:rPr>
          <w:rFonts w:cstheme="minorEastAsia"/>
          <w:szCs w:val="24"/>
          <w:lang w:val="pt-BR"/>
        </w:rPr>
        <w:t xml:space="preserve"> na Ajuda Online do Operations Manager 2007 SP1, em </w:t>
      </w:r>
      <w:hyperlink r:id="rId42" w:history="1">
        <w:r w:rsidR="00553CB8" w:rsidRPr="00624AF3">
          <w:rPr>
            <w:rStyle w:val="Hyperlink"/>
            <w:szCs w:val="24"/>
            <w:lang w:val="pt-BR"/>
          </w:rPr>
          <w:t>http://technet.microsoft.com/en-us/library/bb309594.aspx</w:t>
        </w:r>
      </w:hyperlink>
      <w:r w:rsidR="00663C68" w:rsidRPr="00624AF3">
        <w:rPr>
          <w:rFonts w:cstheme="minorEastAsia"/>
          <w:szCs w:val="24"/>
          <w:lang w:val="pt-BR"/>
        </w:rPr>
        <w:t>.</w:t>
      </w:r>
    </w:p>
    <w:p w:rsidR="00553CB8" w:rsidRPr="00624AF3" w:rsidRDefault="00553CB8" w:rsidP="00553CB8">
      <w:pPr>
        <w:pStyle w:val="Heading3"/>
        <w:spacing w:line="280" w:lineRule="auto"/>
        <w:rPr>
          <w:rFonts w:cstheme="minorEastAsia"/>
          <w:szCs w:val="24"/>
          <w:lang w:val="pt-BR"/>
        </w:rPr>
      </w:pPr>
      <w:bookmarkStart w:id="19" w:name="_Toc248039212"/>
      <w:bookmarkEnd w:id="18"/>
      <w:r w:rsidRPr="00624AF3">
        <w:rPr>
          <w:rFonts w:cstheme="minorEastAsia"/>
          <w:szCs w:val="24"/>
          <w:lang w:val="pt-BR"/>
        </w:rPr>
        <w:t>Suporte para monitoramento sem agente</w:t>
      </w:r>
      <w:bookmarkEnd w:id="19"/>
    </w:p>
    <w:p w:rsidR="00553CB8" w:rsidRPr="00624AF3" w:rsidRDefault="00553CB8" w:rsidP="00553CB8">
      <w:pPr>
        <w:spacing w:line="280" w:lineRule="auto"/>
        <w:rPr>
          <w:rFonts w:cstheme="minorEastAsia"/>
          <w:szCs w:val="24"/>
          <w:lang w:val="pt-BR"/>
        </w:rPr>
      </w:pPr>
      <w:r w:rsidRPr="00624AF3">
        <w:rPr>
          <w:rFonts w:cstheme="minorEastAsia"/>
          <w:szCs w:val="24"/>
          <w:lang w:val="pt-BR"/>
        </w:rPr>
        <w:t>O Pacote de Gerenciamento do Microsoft SharePoint Foundation 2010 não contém regras para monitoramento sem agente.</w:t>
      </w:r>
    </w:p>
    <w:p w:rsidR="00553CB8" w:rsidRPr="00624AF3" w:rsidRDefault="00553CB8" w:rsidP="00553CB8">
      <w:pPr>
        <w:pStyle w:val="Heading1"/>
        <w:spacing w:line="280" w:lineRule="auto"/>
        <w:rPr>
          <w:rFonts w:cstheme="minorEastAsia"/>
          <w:szCs w:val="24"/>
          <w:lang w:val="pt-BR"/>
        </w:rPr>
      </w:pPr>
      <w:bookmarkStart w:id="20" w:name="_Toc248039213"/>
      <w:r w:rsidRPr="00624AF3">
        <w:rPr>
          <w:rFonts w:cstheme="minorEastAsia"/>
          <w:szCs w:val="24"/>
          <w:lang w:val="pt-BR"/>
        </w:rPr>
        <w:t>Introdução ao Pacote de Gerenciamento do Microsoft SharePoint Foundation 2010</w:t>
      </w:r>
      <w:bookmarkEnd w:id="20"/>
    </w:p>
    <w:p w:rsidR="00553CB8" w:rsidRPr="00624AF3" w:rsidRDefault="00553CB8" w:rsidP="00553CB8">
      <w:pPr>
        <w:spacing w:line="280" w:lineRule="auto"/>
        <w:rPr>
          <w:rFonts w:cstheme="minorEastAsia"/>
          <w:szCs w:val="24"/>
          <w:lang w:val="pt-BR"/>
        </w:rPr>
      </w:pPr>
      <w:r w:rsidRPr="00624AF3">
        <w:rPr>
          <w:rFonts w:cstheme="minorEastAsia"/>
          <w:szCs w:val="24"/>
          <w:lang w:val="pt-BR"/>
        </w:rPr>
        <w:t>Para instalar o Pacote de Gerenciamento do Microsoft SharePoint Foundation 2010, você deve baixar os arquivos no servidor de gerenciamento e importar esse pacote de gerenciamento no Operations Manager 2007 SP1. Depois de importar o pacote de gerenciamento, será possível criar configurações opcionais para os agentes do Operations Manager 2007 SP1 em servidores SharePoint Foundation 2010.</w:t>
      </w:r>
    </w:p>
    <w:p w:rsidR="00553CB8" w:rsidRPr="00624AF3" w:rsidRDefault="00553CB8" w:rsidP="00553CB8">
      <w:pPr>
        <w:pStyle w:val="Heading2"/>
        <w:spacing w:line="280" w:lineRule="auto"/>
        <w:rPr>
          <w:rFonts w:cstheme="minorEastAsia"/>
          <w:szCs w:val="24"/>
          <w:lang w:val="pt-BR"/>
        </w:rPr>
      </w:pPr>
      <w:bookmarkStart w:id="21" w:name="_Toc248039214"/>
      <w:r w:rsidRPr="00624AF3">
        <w:rPr>
          <w:rFonts w:cstheme="minorEastAsia"/>
          <w:szCs w:val="24"/>
          <w:lang w:val="pt-BR"/>
        </w:rPr>
        <w:t>Importar o Pacote de Gerenciamento no Operations Manager 2007 SP1</w:t>
      </w:r>
      <w:bookmarkEnd w:id="21"/>
    </w:p>
    <w:p w:rsidR="00553CB8" w:rsidRPr="00624AF3" w:rsidRDefault="00553CB8" w:rsidP="00553CB8">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6" name="Picture 1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importar o pacote de gerenciamento do Microsoft SharePoint Foundation 2010:</w:t>
      </w:r>
    </w:p>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Faça logon em um servidor de gerenciamento com um conta que seja membro da função Administradores do Operations Manager 2007 SP1 para o Grupo de Gerenciamento do Operations Manager 2007 SP1.</w:t>
      </w:r>
    </w:p>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Console de Operações, clique no botão do espaço de trabalho de </w:t>
      </w:r>
      <w:r w:rsidRPr="00624AF3">
        <w:rPr>
          <w:rFonts w:cstheme="minorEastAsia"/>
          <w:b/>
          <w:szCs w:val="24"/>
          <w:lang w:val="pt-BR"/>
        </w:rPr>
        <w:t>Administração</w:t>
      </w:r>
      <w:r w:rsidRPr="00624AF3">
        <w:rPr>
          <w:rFonts w:cstheme="minorEastAsia"/>
          <w:szCs w:val="24"/>
          <w:lang w:val="pt-BR"/>
        </w:rPr>
        <w:t>, no canto inferior esquerdo do console.</w:t>
      </w:r>
    </w:p>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lastRenderedPageBreak/>
        <w:t xml:space="preserve">No modo de exibição de árvore de Administração, clique com o botão direito no nó </w:t>
      </w:r>
      <w:r w:rsidRPr="00624AF3">
        <w:rPr>
          <w:rFonts w:cstheme="minorEastAsia"/>
          <w:b/>
          <w:szCs w:val="24"/>
          <w:lang w:val="pt-BR"/>
        </w:rPr>
        <w:t>Pacotes de Gerenciamento</w:t>
      </w:r>
      <w:r w:rsidRPr="00624AF3">
        <w:rPr>
          <w:rFonts w:cstheme="minorEastAsia"/>
          <w:szCs w:val="24"/>
          <w:lang w:val="pt-BR"/>
        </w:rPr>
        <w:t xml:space="preserve"> e clique em </w:t>
      </w:r>
      <w:r w:rsidRPr="00624AF3">
        <w:rPr>
          <w:rFonts w:cstheme="minorEastAsia"/>
          <w:b/>
          <w:szCs w:val="24"/>
          <w:lang w:val="pt-BR"/>
        </w:rPr>
        <w:t>Importar Pacotes de Gerenciamento</w:t>
      </w:r>
      <w:r w:rsidRPr="00624AF3">
        <w:rPr>
          <w:rFonts w:cstheme="minorEastAsia"/>
          <w:szCs w:val="24"/>
          <w:lang w:val="pt-BR"/>
        </w:rPr>
        <w:t xml:space="preserve">. A caixa de diálogo </w:t>
      </w:r>
      <w:r w:rsidRPr="00624AF3">
        <w:rPr>
          <w:rFonts w:cstheme="minorEastAsia"/>
          <w:b/>
          <w:szCs w:val="24"/>
          <w:lang w:val="pt-BR"/>
        </w:rPr>
        <w:t>Selecionar Pacotes de Gerenciamento a serem importados</w:t>
      </w:r>
      <w:r w:rsidRPr="00624AF3">
        <w:rPr>
          <w:rFonts w:cstheme="minorEastAsia"/>
          <w:szCs w:val="24"/>
          <w:lang w:val="pt-BR"/>
        </w:rPr>
        <w:t xml:space="preserve"> é exibida.</w:t>
      </w:r>
    </w:p>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Se necessário, navegue para o diretório no qual o pacote de gerenciamento do Microsoft SharePoint Foundation 2010 está localizado.</w:t>
      </w:r>
    </w:p>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Selecione </w:t>
      </w:r>
      <w:r w:rsidRPr="00624AF3">
        <w:rPr>
          <w:rFonts w:cstheme="minorEastAsia"/>
          <w:b/>
          <w:szCs w:val="24"/>
          <w:lang w:val="pt-BR"/>
        </w:rPr>
        <w:t>Microsoft.SharePoint.Foundation.2010.mp</w:t>
      </w:r>
      <w:r w:rsidRPr="00624AF3">
        <w:rPr>
          <w:rFonts w:cstheme="minorEastAsia"/>
          <w:szCs w:val="24"/>
          <w:lang w:val="pt-BR"/>
        </w:rPr>
        <w:t xml:space="preserve"> e clique em </w:t>
      </w:r>
      <w:r w:rsidRPr="00624AF3">
        <w:rPr>
          <w:rFonts w:cstheme="minorEastAsia"/>
          <w:b/>
          <w:szCs w:val="24"/>
          <w:lang w:val="pt-BR"/>
        </w:rPr>
        <w:t>Abrir</w:t>
      </w:r>
      <w:r w:rsidRPr="00624AF3">
        <w:rPr>
          <w:rFonts w:cstheme="minorEastAsia"/>
          <w:szCs w:val="24"/>
          <w:lang w:val="pt-BR"/>
        </w:rPr>
        <w:t xml:space="preserve">. A caixa de diálogo </w:t>
      </w:r>
      <w:r w:rsidRPr="00624AF3">
        <w:rPr>
          <w:rFonts w:cstheme="minorEastAsia"/>
          <w:b/>
          <w:szCs w:val="24"/>
          <w:lang w:val="pt-BR"/>
        </w:rPr>
        <w:t>Importar Pacotes de Gerenciamento</w:t>
      </w:r>
      <w:r w:rsidRPr="00624AF3">
        <w:rPr>
          <w:rFonts w:cstheme="minorEastAsia"/>
          <w:szCs w:val="24"/>
          <w:lang w:val="pt-BR"/>
        </w:rPr>
        <w:t xml:space="preserve"> é aberta.</w:t>
      </w:r>
    </w:p>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bookmarkStart w:id="22" w:name="_Toc55621623"/>
      <w:bookmarkStart w:id="23" w:name="_Toc56323435"/>
      <w:r w:rsidRPr="00624AF3">
        <w:rPr>
          <w:rFonts w:cstheme="minorEastAsia"/>
          <w:szCs w:val="24"/>
          <w:lang w:val="pt-BR"/>
        </w:rPr>
        <w:t xml:space="preserve">Clique em </w:t>
      </w:r>
      <w:r w:rsidRPr="00624AF3">
        <w:rPr>
          <w:rFonts w:cstheme="minorEastAsia"/>
          <w:b/>
          <w:szCs w:val="24"/>
          <w:lang w:val="pt-BR"/>
        </w:rPr>
        <w:t>Importar</w:t>
      </w:r>
      <w:r w:rsidRPr="00624AF3">
        <w:rPr>
          <w:rFonts w:cstheme="minorEastAsia"/>
          <w:szCs w:val="24"/>
          <w:lang w:val="pt-BR"/>
        </w:rPr>
        <w:t>. Quando o processo de importação estiver concluído, a caixa de diálogo exibirá um ícone ao lado do pacote de gerenciamento, indicando se a importação foi bem-sucedida ou se falhou.</w:t>
      </w:r>
    </w:p>
    <w:bookmarkEnd w:id="22"/>
    <w:bookmarkEnd w:id="23"/>
    <w:p w:rsidR="00553CB8" w:rsidRPr="00624AF3" w:rsidRDefault="00553CB8" w:rsidP="00553CB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Fechar</w:t>
      </w:r>
      <w:r w:rsidRPr="00624AF3">
        <w:rPr>
          <w:rFonts w:cstheme="minorEastAsia"/>
          <w:szCs w:val="24"/>
          <w:lang w:val="pt-BR"/>
        </w:rPr>
        <w:t xml:space="preserve">. O painel </w:t>
      </w:r>
      <w:r w:rsidRPr="00624AF3">
        <w:rPr>
          <w:rFonts w:cstheme="minorEastAsia"/>
          <w:b/>
          <w:szCs w:val="24"/>
          <w:lang w:val="pt-BR"/>
        </w:rPr>
        <w:t>Pacotes de Gerenciamento</w:t>
      </w:r>
      <w:r w:rsidRPr="00624AF3">
        <w:rPr>
          <w:rFonts w:cstheme="minorEastAsia"/>
          <w:szCs w:val="24"/>
          <w:lang w:val="pt-BR"/>
        </w:rPr>
        <w:t xml:space="preserve"> do Console de Operações agora lista o Pacote de Gerenciamento do Microsoft SharePoint Foundation 2010.</w:t>
      </w:r>
    </w:p>
    <w:p w:rsidR="00553CB8" w:rsidRPr="00624AF3" w:rsidRDefault="00553CB8" w:rsidP="00553CB8">
      <w:pPr>
        <w:pStyle w:val="NumberedList1"/>
        <w:numPr>
          <w:ilvl w:val="0"/>
          <w:numId w:val="0"/>
        </w:numPr>
        <w:spacing w:line="280" w:lineRule="auto"/>
        <w:rPr>
          <w:rFonts w:cstheme="minorEastAsia"/>
          <w:szCs w:val="24"/>
          <w:lang w:val="pt-BR"/>
        </w:rPr>
      </w:pPr>
      <w:r w:rsidRPr="00624AF3">
        <w:rPr>
          <w:rFonts w:cstheme="minorEastAsia"/>
          <w:szCs w:val="24"/>
          <w:lang w:val="pt-BR"/>
        </w:rPr>
        <w:t>Depois de importar o pacote de gerenciamento, será necessário executar a tarefa de administração para habilitar a descoberta de farm do SharePoint, conforme descrito na seção “Configurar o perfil Executar como da conta de Descoberta/Monitoramento do SharePoint”, neste guia. Você também pode optar por personalizar ou desabilitar suas regras. Para obter informações sobre como personalizar o pacote de gerenciamento ou desabilitar suas regras, consulte “Configuração opcional do Pacote de Gerenciamento do Microsoft SharePoint Foundation 2010”, neste guia.</w:t>
      </w:r>
    </w:p>
    <w:p w:rsidR="00174B24" w:rsidRPr="00624AF3" w:rsidRDefault="00174B24" w:rsidP="00174B24">
      <w:pPr>
        <w:pStyle w:val="Heading2"/>
        <w:spacing w:line="280" w:lineRule="auto"/>
        <w:rPr>
          <w:rFonts w:cstheme="minorEastAsia"/>
          <w:szCs w:val="24"/>
          <w:lang w:val="pt-BR"/>
        </w:rPr>
      </w:pPr>
      <w:bookmarkStart w:id="24" w:name="_Toc248039215"/>
      <w:r w:rsidRPr="00624AF3">
        <w:rPr>
          <w:rFonts w:cstheme="minorEastAsia"/>
          <w:szCs w:val="24"/>
          <w:lang w:val="pt-BR"/>
        </w:rPr>
        <w:t>Implantar e configurar servidores para o agente do Operations Manager 2007 SP1</w:t>
      </w:r>
      <w:bookmarkEnd w:id="24"/>
    </w:p>
    <w:p w:rsidR="00174B24" w:rsidRPr="00624AF3" w:rsidRDefault="00174B24" w:rsidP="00174B24">
      <w:pPr>
        <w:spacing w:line="280" w:lineRule="auto"/>
        <w:rPr>
          <w:rFonts w:cstheme="minorEastAsia"/>
          <w:szCs w:val="24"/>
          <w:lang w:val="pt-BR"/>
        </w:rPr>
      </w:pPr>
      <w:r w:rsidRPr="00624AF3">
        <w:rPr>
          <w:rFonts w:cstheme="minorEastAsia"/>
          <w:szCs w:val="24"/>
          <w:lang w:val="pt-BR"/>
        </w:rPr>
        <w:t xml:space="preserve">É importante garantir que o agente do Operations Manager 2007 SP1 seja implantado em cada servidor do SharePoint Foundation 2010 que você deseja monitorar. Para obter informações sobre como implantar o agente, consulte </w:t>
      </w:r>
      <w:r w:rsidR="00391D80" w:rsidRPr="00624AF3">
        <w:rPr>
          <w:rFonts w:cstheme="minorEastAsia"/>
          <w:szCs w:val="24"/>
          <w:lang w:val="pt-BR"/>
        </w:rPr>
        <w:t>o tópico sobre c</w:t>
      </w:r>
      <w:r w:rsidRPr="00624AF3">
        <w:rPr>
          <w:rFonts w:cstheme="minorEastAsia"/>
          <w:szCs w:val="24"/>
          <w:lang w:val="pt-BR"/>
        </w:rPr>
        <w:t>omo implantar o agente do Operations Manager 2007 SP1 para o gerenciamento de computadores por agente</w:t>
      </w:r>
      <w:r w:rsidR="00391D80" w:rsidRPr="00624AF3">
        <w:rPr>
          <w:rFonts w:cstheme="minorEastAsia"/>
          <w:szCs w:val="24"/>
          <w:lang w:val="pt-BR"/>
        </w:rPr>
        <w:t>,</w:t>
      </w:r>
      <w:r w:rsidRPr="00624AF3">
        <w:rPr>
          <w:rFonts w:cstheme="minorEastAsia"/>
          <w:szCs w:val="24"/>
          <w:lang w:val="pt-BR"/>
        </w:rPr>
        <w:t xml:space="preserve"> na Ajuda Online do Operations Manager 2007 SP1, em </w:t>
      </w:r>
      <w:hyperlink r:id="rId44" w:history="1">
        <w:r w:rsidRPr="00624AF3">
          <w:rPr>
            <w:rStyle w:val="Hyperlink"/>
            <w:szCs w:val="24"/>
            <w:lang w:val="pt-BR"/>
          </w:rPr>
          <w:t>http://technet.microsoft.com/en-us/library/bb309622.aspx</w:t>
        </w:r>
      </w:hyperlink>
      <w:r w:rsidR="00663C68" w:rsidRPr="00624AF3">
        <w:rPr>
          <w:rFonts w:cstheme="minorEastAsia"/>
          <w:szCs w:val="24"/>
          <w:lang w:val="pt-BR"/>
        </w:rPr>
        <w:t xml:space="preserve">. </w:t>
      </w:r>
    </w:p>
    <w:p w:rsidR="00174B24" w:rsidRPr="00624AF3" w:rsidRDefault="00174B24" w:rsidP="00174B24">
      <w:pPr>
        <w:spacing w:line="280" w:lineRule="auto"/>
        <w:rPr>
          <w:rFonts w:cstheme="minorEastAsia"/>
          <w:szCs w:val="24"/>
          <w:lang w:val="pt-BR"/>
        </w:rPr>
      </w:pPr>
      <w:r w:rsidRPr="00624AF3">
        <w:rPr>
          <w:rFonts w:cstheme="minorEastAsia"/>
          <w:szCs w:val="24"/>
          <w:lang w:val="pt-BR"/>
        </w:rPr>
        <w:t>Para configurar cada servidor de modo a usar o agente do Operations Manager 2007 SP1 com o Pacote de Gerenciamento do Microsoft SharePoint Foundation 2010:</w:t>
      </w:r>
    </w:p>
    <w:p w:rsidR="00174B24" w:rsidRPr="00624AF3" w:rsidRDefault="00174B24" w:rsidP="00174B24">
      <w:pPr>
        <w:pStyle w:val="Heading3"/>
        <w:spacing w:line="280" w:lineRule="auto"/>
        <w:rPr>
          <w:rFonts w:cstheme="minorEastAsia"/>
          <w:szCs w:val="24"/>
          <w:lang w:val="pt-BR"/>
        </w:rPr>
      </w:pPr>
      <w:bookmarkStart w:id="25" w:name="_Toc248039216"/>
      <w:r w:rsidRPr="00624AF3">
        <w:rPr>
          <w:rFonts w:cstheme="minorEastAsia"/>
          <w:szCs w:val="24"/>
          <w:lang w:val="pt-BR"/>
        </w:rPr>
        <w:lastRenderedPageBreak/>
        <w:t>Redimensionar os logs de eventos do agente</w:t>
      </w:r>
      <w:bookmarkEnd w:id="25"/>
      <w:r w:rsidRPr="00624AF3">
        <w:rPr>
          <w:rFonts w:cstheme="minorEastAsia"/>
          <w:szCs w:val="24"/>
          <w:lang w:val="pt-BR"/>
        </w:rPr>
        <w:t xml:space="preserve"> </w:t>
      </w:r>
    </w:p>
    <w:p w:rsidR="00174B24" w:rsidRPr="00624AF3" w:rsidRDefault="00174B24" w:rsidP="00174B24">
      <w:pPr>
        <w:pStyle w:val="BulletedList1"/>
        <w:numPr>
          <w:ilvl w:val="0"/>
          <w:numId w:val="0"/>
        </w:numPr>
        <w:spacing w:line="280" w:lineRule="auto"/>
        <w:rPr>
          <w:rFonts w:cstheme="minorEastAsia"/>
          <w:szCs w:val="24"/>
          <w:lang w:val="pt-BR"/>
        </w:rPr>
      </w:pPr>
      <w:r w:rsidRPr="00624AF3">
        <w:rPr>
          <w:rFonts w:cstheme="minorEastAsia"/>
          <w:szCs w:val="24"/>
          <w:lang w:val="pt-BR"/>
        </w:rPr>
        <w:t>Como prática recomendada, redimensione os logs de eventos do agente para pelo menos 10 MB cada, para possibilitar o monitoramento ideal. O pacote de gerenciamento do Microsoft SharePoint Foundation 2010 usa os seguintes logs de eventos para monitorar os servidores:</w:t>
      </w:r>
    </w:p>
    <w:p w:rsidR="00174B24" w:rsidRPr="00624AF3" w:rsidRDefault="00174B24" w:rsidP="00174B24">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Log de eventos de aplicativos do Windows</w:t>
      </w:r>
    </w:p>
    <w:p w:rsidR="00174B24" w:rsidRPr="00624AF3" w:rsidRDefault="00174B24" w:rsidP="00174B24">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Log de eventos operacional\relacionado ao Microsoft SharePoint Foundation 2010</w:t>
      </w:r>
    </w:p>
    <w:p w:rsidR="00174B24" w:rsidRPr="00624AF3" w:rsidRDefault="00174B24" w:rsidP="00174B24">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6695" cy="168275"/>
            <wp:effectExtent l="19050" t="0" r="1905" b="0"/>
            <wp:docPr id="8" name="Picture 1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edure_dd"/>
                    <pic:cNvPicPr>
                      <a:picLocks noChangeAspect="1" noChangeArrowheads="1"/>
                    </pic:cNvPicPr>
                  </pic:nvPicPr>
                  <pic:blipFill>
                    <a:blip r:embed="rId43" cstate="print"/>
                    <a:srcRect/>
                    <a:stretch>
                      <a:fillRect/>
                    </a:stretch>
                  </pic:blipFill>
                  <pic:spPr bwMode="auto">
                    <a:xfrm>
                      <a:off x="0" y="0"/>
                      <a:ext cx="226695" cy="168275"/>
                    </a:xfrm>
                    <a:prstGeom prst="rect">
                      <a:avLst/>
                    </a:prstGeom>
                    <a:noFill/>
                    <a:ln w="9525">
                      <a:noFill/>
                      <a:miter lim="800000"/>
                      <a:headEnd/>
                      <a:tailEnd/>
                    </a:ln>
                  </pic:spPr>
                </pic:pic>
              </a:graphicData>
            </a:graphic>
          </wp:inline>
        </w:drawing>
      </w:r>
      <w:r w:rsidRPr="00624AF3">
        <w:rPr>
          <w:rFonts w:cstheme="minorEastAsia"/>
          <w:szCs w:val="24"/>
          <w:lang w:val="pt-BR"/>
        </w:rPr>
        <w:t>Para redimensionar os logs de eventos do agente:</w:t>
      </w:r>
    </w:p>
    <w:p w:rsidR="00174B24" w:rsidRPr="00624AF3" w:rsidRDefault="00174B24" w:rsidP="001811C3">
      <w:pPr>
        <w:pStyle w:val="NumberedList1"/>
        <w:numPr>
          <w:ilvl w:val="0"/>
          <w:numId w:val="28"/>
        </w:numPr>
        <w:spacing w:line="280" w:lineRule="auto"/>
        <w:rPr>
          <w:rFonts w:cstheme="minorEastAsia"/>
          <w:szCs w:val="24"/>
          <w:lang w:val="pt-BR"/>
        </w:rPr>
      </w:pPr>
      <w:r w:rsidRPr="00624AF3">
        <w:rPr>
          <w:rFonts w:cstheme="minorEastAsia"/>
          <w:szCs w:val="24"/>
          <w:lang w:val="pt-BR"/>
        </w:rPr>
        <w:t>Em cada servidor com um agente do Operations Manager 2007 SP1 instalado, abra o Visualizador de Eventos.</w:t>
      </w:r>
    </w:p>
    <w:p w:rsidR="00174B24" w:rsidRPr="00624AF3" w:rsidRDefault="00174B24" w:rsidP="00174B24">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árvore de console do Visualizador de Eventos, clique em </w:t>
      </w:r>
      <w:r w:rsidRPr="00624AF3">
        <w:rPr>
          <w:rFonts w:cstheme="minorEastAsia"/>
          <w:b/>
          <w:szCs w:val="24"/>
          <w:lang w:val="pt-BR"/>
        </w:rPr>
        <w:t>Aplicativo</w:t>
      </w:r>
      <w:r w:rsidRPr="00624AF3">
        <w:rPr>
          <w:rFonts w:cstheme="minorEastAsia"/>
          <w:szCs w:val="24"/>
          <w:lang w:val="pt-BR"/>
        </w:rPr>
        <w:t xml:space="preserve"> e, no menu </w:t>
      </w:r>
      <w:r w:rsidRPr="00624AF3">
        <w:rPr>
          <w:rFonts w:cstheme="minorEastAsia"/>
          <w:b/>
          <w:szCs w:val="24"/>
          <w:lang w:val="pt-BR"/>
        </w:rPr>
        <w:t>Ação</w:t>
      </w:r>
      <w:r w:rsidRPr="00624AF3">
        <w:rPr>
          <w:rFonts w:cstheme="minorEastAsia"/>
          <w:szCs w:val="24"/>
          <w:lang w:val="pt-BR"/>
        </w:rPr>
        <w:t xml:space="preserve">, clique em </w:t>
      </w:r>
      <w:r w:rsidRPr="00624AF3">
        <w:rPr>
          <w:rFonts w:cstheme="minorEastAsia"/>
          <w:b/>
          <w:szCs w:val="24"/>
          <w:lang w:val="pt-BR"/>
        </w:rPr>
        <w:t>Propriedades</w:t>
      </w:r>
      <w:r w:rsidRPr="00624AF3">
        <w:rPr>
          <w:rFonts w:cstheme="minorEastAsia"/>
          <w:szCs w:val="24"/>
          <w:lang w:val="pt-BR"/>
        </w:rPr>
        <w:t>.</w:t>
      </w:r>
    </w:p>
    <w:p w:rsidR="00174B24" w:rsidRPr="00624AF3" w:rsidRDefault="00174B24" w:rsidP="00174B24">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guia </w:t>
      </w:r>
      <w:r w:rsidRPr="00624AF3">
        <w:rPr>
          <w:rFonts w:cstheme="minorEastAsia"/>
          <w:b/>
          <w:szCs w:val="24"/>
          <w:lang w:val="pt-BR"/>
        </w:rPr>
        <w:t>Geral</w:t>
      </w:r>
      <w:r w:rsidRPr="00624AF3">
        <w:rPr>
          <w:rFonts w:cstheme="minorEastAsia"/>
          <w:szCs w:val="24"/>
          <w:lang w:val="pt-BR"/>
        </w:rPr>
        <w:t xml:space="preserve">, em </w:t>
      </w:r>
      <w:r w:rsidRPr="00624AF3">
        <w:rPr>
          <w:rFonts w:cstheme="minorEastAsia"/>
          <w:b/>
          <w:szCs w:val="24"/>
          <w:lang w:val="pt-BR"/>
        </w:rPr>
        <w:t>Tamanho máximo do log (KB)</w:t>
      </w:r>
      <w:r w:rsidRPr="00624AF3">
        <w:rPr>
          <w:rFonts w:cstheme="minorEastAsia"/>
          <w:szCs w:val="24"/>
          <w:lang w:val="pt-BR"/>
        </w:rPr>
        <w:t>, especifique um tamanho de log de pelo menos 10240 KB.</w:t>
      </w:r>
    </w:p>
    <w:p w:rsidR="00D92CFA" w:rsidRPr="00624AF3" w:rsidRDefault="00D92CFA" w:rsidP="00D92CFA">
      <w:pPr>
        <w:pStyle w:val="NumberedList1"/>
        <w:numPr>
          <w:ilvl w:val="0"/>
          <w:numId w:val="12"/>
        </w:numPr>
        <w:tabs>
          <w:tab w:val="clear" w:pos="360"/>
          <w:tab w:val="num" w:pos="720"/>
          <w:tab w:val="left" w:pos="8300"/>
        </w:tabs>
        <w:spacing w:line="280" w:lineRule="auto"/>
        <w:rPr>
          <w:rFonts w:cstheme="minorEastAsia"/>
          <w:szCs w:val="24"/>
          <w:lang w:val="pt-BR"/>
        </w:rPr>
      </w:pPr>
      <w:r w:rsidRPr="00624AF3">
        <w:rPr>
          <w:rFonts w:cstheme="minorEastAsia"/>
          <w:szCs w:val="24"/>
          <w:lang w:val="pt-BR"/>
        </w:rPr>
        <w:t xml:space="preserve">Para aplicar a nova configuração, clique em </w:t>
      </w:r>
      <w:r w:rsidRPr="00624AF3">
        <w:rPr>
          <w:rFonts w:cstheme="minorEastAsia"/>
          <w:b/>
          <w:szCs w:val="24"/>
          <w:lang w:val="pt-BR"/>
        </w:rPr>
        <w:t>Limpar Log</w:t>
      </w:r>
      <w:r w:rsidRPr="00624AF3">
        <w:rPr>
          <w:rFonts w:cstheme="minorEastAsia"/>
          <w:szCs w:val="24"/>
          <w:lang w:val="pt-BR"/>
        </w:rPr>
        <w:t xml:space="preserve">. Se quiser manter as informações que estão atualmente no log, clique em </w:t>
      </w:r>
      <w:r w:rsidRPr="00624AF3">
        <w:rPr>
          <w:rFonts w:cstheme="minorEastAsia"/>
          <w:b/>
          <w:szCs w:val="24"/>
          <w:lang w:val="pt-BR"/>
        </w:rPr>
        <w:t>Sim</w:t>
      </w:r>
      <w:r w:rsidRPr="00624AF3">
        <w:rPr>
          <w:rFonts w:cstheme="minorEastAsia"/>
          <w:szCs w:val="24"/>
          <w:lang w:val="pt-BR"/>
        </w:rPr>
        <w:t xml:space="preserve"> quando aparecer uma mensagem perguntando se você deseja salvar o log original antes de limpá-lo.</w:t>
      </w:r>
    </w:p>
    <w:p w:rsidR="00D92CFA" w:rsidRPr="00640EDF" w:rsidRDefault="00D92CFA" w:rsidP="00D92CFA">
      <w:pPr>
        <w:pStyle w:val="NumberedList1"/>
        <w:numPr>
          <w:ilvl w:val="0"/>
          <w:numId w:val="12"/>
        </w:numPr>
        <w:tabs>
          <w:tab w:val="clear" w:pos="360"/>
          <w:tab w:val="num" w:pos="720"/>
        </w:tabs>
        <w:spacing w:line="280" w:lineRule="auto"/>
        <w:rPr>
          <w:rFonts w:cstheme="minorEastAsia"/>
          <w:szCs w:val="24"/>
        </w:rPr>
      </w:pPr>
      <w:r w:rsidRPr="00640EDF">
        <w:rPr>
          <w:rFonts w:cstheme="minorEastAsia"/>
          <w:szCs w:val="24"/>
        </w:rPr>
        <w:t xml:space="preserve">Clique em </w:t>
      </w:r>
      <w:r w:rsidRPr="00640EDF">
        <w:rPr>
          <w:rFonts w:cstheme="minorEastAsia"/>
          <w:b/>
          <w:szCs w:val="24"/>
        </w:rPr>
        <w:t>OK</w:t>
      </w:r>
      <w:r w:rsidRPr="00640EDF">
        <w:rPr>
          <w:rFonts w:cstheme="minorEastAsia"/>
          <w:szCs w:val="24"/>
        </w:rPr>
        <w:t>.</w:t>
      </w:r>
    </w:p>
    <w:p w:rsidR="00D92CFA" w:rsidRPr="00624AF3" w:rsidRDefault="00D92CFA" w:rsidP="00D92CFA">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Repita o processo acima para o log de eventos operacional\relacionado ao Microsoft SharePoint Foundation 2010.</w:t>
      </w:r>
    </w:p>
    <w:p w:rsidR="00037BF3" w:rsidRPr="00624AF3" w:rsidRDefault="00037BF3" w:rsidP="00037BF3">
      <w:pPr>
        <w:pStyle w:val="Heading3"/>
        <w:spacing w:line="280" w:lineRule="auto"/>
        <w:rPr>
          <w:szCs w:val="24"/>
          <w:lang w:val="pt-BR"/>
        </w:rPr>
      </w:pPr>
      <w:bookmarkStart w:id="26" w:name="_Toc248039217"/>
      <w:bookmarkStart w:id="27" w:name="_Optional_Configuration_for"/>
      <w:r w:rsidRPr="00624AF3">
        <w:rPr>
          <w:szCs w:val="24"/>
          <w:lang w:val="pt-BR"/>
        </w:rPr>
        <w:t>Desabilitar a replicação de logs de eventos para o monitoramento de servidores em cluster</w:t>
      </w:r>
      <w:bookmarkEnd w:id="26"/>
    </w:p>
    <w:bookmarkEnd w:id="27"/>
    <w:p w:rsidR="00037BF3" w:rsidRPr="00624AF3" w:rsidRDefault="00037BF3" w:rsidP="00037BF3">
      <w:pPr>
        <w:spacing w:line="280" w:lineRule="auto"/>
        <w:rPr>
          <w:szCs w:val="24"/>
          <w:lang w:val="pt-BR"/>
        </w:rPr>
      </w:pPr>
      <w:r w:rsidRPr="00624AF3">
        <w:rPr>
          <w:szCs w:val="24"/>
          <w:lang w:val="pt-BR"/>
        </w:rPr>
        <w:t xml:space="preserve">Alguns componentes do SharePoint Foundation 2010 podem ser instalados em servidores em cluster. Por padrão, quando o clustering é instalado em servidores que executam o Windows 2008 Enterprise Server ou o Windows 2008 Datacenter, os eventos registrados no log de eventos de um nó do cluster também aparecem nos logs de eventos dos outros nós. Para </w:t>
      </w:r>
      <w:r w:rsidRPr="00624AF3">
        <w:rPr>
          <w:szCs w:val="24"/>
          <w:lang w:val="pt-BR"/>
        </w:rPr>
        <w:lastRenderedPageBreak/>
        <w:t xml:space="preserve">monitorar esses servidores em cluster usando o Operations Manager 2007 SP1, a replicação de logs de eventos deve estar desabilitada em cada um dos servidores no cluster. </w:t>
      </w:r>
    </w:p>
    <w:p w:rsidR="00D92CFA" w:rsidRPr="00624AF3" w:rsidRDefault="00D92CFA" w:rsidP="00D92CFA">
      <w:pPr>
        <w:pStyle w:val="Heading1"/>
        <w:spacing w:line="280" w:lineRule="auto"/>
        <w:rPr>
          <w:rFonts w:cstheme="minorEastAsia"/>
          <w:szCs w:val="24"/>
          <w:lang w:val="pt-BR"/>
        </w:rPr>
      </w:pPr>
      <w:bookmarkStart w:id="28" w:name="_Toc248039218"/>
      <w:r w:rsidRPr="00624AF3">
        <w:rPr>
          <w:rFonts w:cstheme="minorEastAsia"/>
          <w:szCs w:val="24"/>
          <w:lang w:val="pt-BR"/>
        </w:rPr>
        <w:t>Configuração opcional para o Pacote de Gerenciamento do Microsoft SharePoint Foundation 2010</w:t>
      </w:r>
      <w:bookmarkEnd w:id="28"/>
    </w:p>
    <w:p w:rsidR="00D92CFA" w:rsidRPr="00624AF3" w:rsidRDefault="00D92CFA" w:rsidP="00D92CFA">
      <w:pPr>
        <w:spacing w:line="280" w:lineRule="auto"/>
        <w:rPr>
          <w:rFonts w:cstheme="minorEastAsia"/>
          <w:szCs w:val="24"/>
          <w:lang w:val="pt-BR"/>
        </w:rPr>
      </w:pPr>
      <w:r w:rsidRPr="00624AF3">
        <w:rPr>
          <w:rFonts w:cstheme="minorEastAsia"/>
          <w:szCs w:val="24"/>
          <w:lang w:val="pt-BR"/>
        </w:rPr>
        <w:t>O pacote de gerenciamento pode ser personalizado em cada Servidor do Operations Manager 2007 SP1, de forma a concentrar seu monitoramento em aspectos específicos do ambiente que são importantes para o administrador. Você personaliza o pacote de gerenciamento utilizando substituições para redefinir as configurações padrão de suas regras ou desabilitando essas regras completamente.</w:t>
      </w:r>
    </w:p>
    <w:p w:rsidR="00D92CFA" w:rsidRPr="00624AF3" w:rsidRDefault="00D92CFA" w:rsidP="00D92CFA">
      <w:pPr>
        <w:spacing w:line="280" w:lineRule="auto"/>
        <w:rPr>
          <w:rFonts w:cstheme="minorEastAsia"/>
          <w:szCs w:val="24"/>
          <w:lang w:val="pt-BR"/>
        </w:rPr>
      </w:pPr>
      <w:r w:rsidRPr="00624AF3">
        <w:rPr>
          <w:rFonts w:cstheme="minorEastAsia"/>
          <w:szCs w:val="24"/>
          <w:lang w:val="pt-BR"/>
        </w:rPr>
        <w:t xml:space="preserve">Em uma rede dispersa de grande porte, é possível implantar o SharePoint Foundation 2010 em vários Grupos de Gerenciamento diferentes. Como cada um desses grupos contém seu próprio Servidor do Operations Manager 2007 SP1, é possível instalar o pacote de gerenciamento em cada Grupo de Gerenciamento e personalizá-lo de forma que ele se concentre apenas na coleta das informações que são necessárias para o ambiente do Grupo de Gerenciamento em questão. </w:t>
      </w:r>
    </w:p>
    <w:p w:rsidR="00D92CFA" w:rsidRPr="00624AF3" w:rsidRDefault="00D92CFA" w:rsidP="00D92CFA">
      <w:pPr>
        <w:spacing w:line="280" w:lineRule="auto"/>
        <w:rPr>
          <w:rFonts w:cstheme="minorEastAsia"/>
          <w:szCs w:val="24"/>
          <w:lang w:val="pt-BR"/>
        </w:rPr>
      </w:pPr>
      <w:r w:rsidRPr="00624AF3">
        <w:rPr>
          <w:rFonts w:cstheme="minorEastAsia"/>
          <w:szCs w:val="24"/>
          <w:lang w:val="pt-BR"/>
        </w:rPr>
        <w:t xml:space="preserve">Pacotes de gerenciamento importados, incluindo o do SharePoint Foundation 2010, são </w:t>
      </w:r>
      <w:r w:rsidRPr="00624AF3">
        <w:rPr>
          <w:rFonts w:cstheme="minorEastAsia"/>
          <w:i/>
          <w:szCs w:val="24"/>
          <w:lang w:val="pt-BR"/>
        </w:rPr>
        <w:t>lacrados</w:t>
      </w:r>
      <w:r w:rsidRPr="00624AF3">
        <w:rPr>
          <w:rFonts w:cstheme="minorEastAsia"/>
          <w:szCs w:val="24"/>
          <w:lang w:val="pt-BR"/>
        </w:rPr>
        <w:t xml:space="preserve"> e, portanto, nenhuma substituição pode ser salva neles. Como alternativa, o Operations Manager 2007 SP1 salva essas substituições no pacote de gerenciamento padrão sem lacre, que é importado como parte da instalação do Operations Manager 2007 SP1. Pacotes de gerenciamento lacrados apresentam a extensão .mp e são arquivos binários que não podem ser editados. Pacotes de gerenciamento sem lacre apresentam a extensão .xml e são arquivos XML que podem ser editados.</w:t>
      </w:r>
    </w:p>
    <w:p w:rsidR="000A620F" w:rsidRPr="00624AF3" w:rsidRDefault="000A620F" w:rsidP="000A620F">
      <w:pPr>
        <w:spacing w:line="280" w:lineRule="auto"/>
        <w:rPr>
          <w:rFonts w:cstheme="minorEastAsia"/>
          <w:szCs w:val="24"/>
          <w:lang w:val="pt-BR"/>
        </w:rPr>
      </w:pPr>
      <w:r w:rsidRPr="00624AF3">
        <w:rPr>
          <w:rFonts w:cstheme="minorEastAsia"/>
          <w:szCs w:val="24"/>
          <w:lang w:val="pt-BR"/>
        </w:rPr>
        <w:t>Uma prática recomendada é inserir as substituições de um pacote de gerenciamento lacrado em um novo pacote de gerenciamento sem lacre, em vez de inseri-las no pacote de gerenciamento padrão, pelos seguintes motivos:</w:t>
      </w:r>
    </w:p>
    <w:p w:rsidR="000A620F" w:rsidRPr="00624AF3" w:rsidRDefault="000A620F" w:rsidP="000A620F">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 xml:space="preserve">Isso simplifica o processo de exportar para um ambiente de produção as substituições que foram criadas em ambientes de teste e pré-produção. </w:t>
      </w:r>
    </w:p>
    <w:p w:rsidR="000A620F" w:rsidRPr="00624AF3" w:rsidRDefault="000A620F" w:rsidP="000A620F">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lastRenderedPageBreak/>
        <w:t xml:space="preserve">Essa prática permite excluir o pacote de gerenciamento original sem excluir o pacote de gerenciamento padrão. </w:t>
      </w:r>
    </w:p>
    <w:p w:rsidR="000A620F" w:rsidRPr="00624AF3" w:rsidRDefault="000A620F" w:rsidP="000A620F">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 xml:space="preserve">É possível exportar as substituições para outro Grupo de Gerenciamento. </w:t>
      </w:r>
    </w:p>
    <w:p w:rsidR="000A620F" w:rsidRPr="00624AF3" w:rsidRDefault="000A620F" w:rsidP="000A620F">
      <w:pPr>
        <w:pStyle w:val="AlertLabel"/>
        <w:rPr>
          <w:rFonts w:cstheme="minorEastAsia"/>
          <w:szCs w:val="24"/>
          <w:lang w:val="pt-BR"/>
        </w:rPr>
      </w:pPr>
      <w:r w:rsidRPr="00640EDF">
        <w:rPr>
          <w:rFonts w:cstheme="minorEastAsia"/>
          <w:noProof/>
          <w:szCs w:val="24"/>
        </w:rPr>
        <w:drawing>
          <wp:inline distT="0" distB="0" distL="0" distR="0">
            <wp:extent cx="227330" cy="168910"/>
            <wp:effectExtent l="19050" t="0" r="0" b="0"/>
            <wp:docPr id="10" name="Picture 13"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ortant_dd"/>
                    <pic:cNvPicPr>
                      <a:picLocks noChangeAspect="1" noChangeArrowheads="1"/>
                    </pic:cNvPicPr>
                  </pic:nvPicPr>
                  <pic:blipFill>
                    <a:blip r:embed="rId45"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 xml:space="preserve">Importante </w:t>
      </w:r>
    </w:p>
    <w:p w:rsidR="000A620F" w:rsidRPr="00624AF3" w:rsidRDefault="000A620F" w:rsidP="000A620F">
      <w:pPr>
        <w:pStyle w:val="AlertText"/>
        <w:spacing w:line="280" w:lineRule="auto"/>
        <w:ind w:left="0"/>
        <w:rPr>
          <w:rFonts w:cstheme="minorEastAsia"/>
          <w:szCs w:val="24"/>
          <w:lang w:val="pt-BR"/>
        </w:rPr>
      </w:pPr>
      <w:r w:rsidRPr="00624AF3">
        <w:rPr>
          <w:rFonts w:cstheme="minorEastAsia"/>
          <w:szCs w:val="24"/>
          <w:lang w:val="pt-BR"/>
        </w:rPr>
        <w:t>Executar a tarefa “Configurar Pacote de Gerenciamento do SharePoint” cria automaticamente um pacote de gerenciamento de substituições “Microsoft.SharePoint.Foundation.2010.Override”.</w:t>
      </w:r>
    </w:p>
    <w:p w:rsidR="000A620F" w:rsidRPr="00624AF3" w:rsidRDefault="000A620F" w:rsidP="000A620F">
      <w:pPr>
        <w:pStyle w:val="AlertText"/>
        <w:spacing w:line="280" w:lineRule="auto"/>
        <w:ind w:left="0"/>
        <w:rPr>
          <w:rFonts w:cstheme="minorEastAsia"/>
          <w:szCs w:val="24"/>
          <w:lang w:val="pt-BR"/>
        </w:rPr>
      </w:pPr>
      <w:r w:rsidRPr="00624AF3">
        <w:rPr>
          <w:rFonts w:cstheme="minorEastAsia"/>
          <w:szCs w:val="24"/>
          <w:lang w:val="pt-BR"/>
        </w:rPr>
        <w:t>Convém colocar todos os valores de substituição para o Pacote de Gerenciamento do Microsoft SharePoint Foundation 2010 em um pacote de gerenciamento de substituições.</w:t>
      </w:r>
    </w:p>
    <w:p w:rsidR="000A620F" w:rsidRPr="00624AF3" w:rsidRDefault="000A620F" w:rsidP="000A620F">
      <w:pPr>
        <w:pStyle w:val="AlertText"/>
        <w:spacing w:line="280" w:lineRule="auto"/>
        <w:ind w:left="0"/>
        <w:rPr>
          <w:rFonts w:cstheme="minorEastAsia"/>
          <w:szCs w:val="24"/>
          <w:lang w:val="pt-BR"/>
        </w:rPr>
      </w:pPr>
      <w:r w:rsidRPr="00624AF3">
        <w:rPr>
          <w:rFonts w:cstheme="minorEastAsia"/>
          <w:szCs w:val="24"/>
          <w:lang w:val="pt-BR"/>
        </w:rPr>
        <w:t>Se você não armazenar suas substituições em um pacote de gerenciamento de substituições, elas irão automaticamente para o pacote de gerenciamento padrão.</w:t>
      </w:r>
    </w:p>
    <w:p w:rsidR="000A620F" w:rsidRPr="00624AF3" w:rsidRDefault="000A620F" w:rsidP="000A620F">
      <w:pPr>
        <w:pStyle w:val="Heading2"/>
        <w:spacing w:line="280" w:lineRule="auto"/>
        <w:rPr>
          <w:rFonts w:cstheme="minorEastAsia"/>
          <w:szCs w:val="24"/>
          <w:lang w:val="pt-BR"/>
        </w:rPr>
      </w:pPr>
      <w:bookmarkStart w:id="29" w:name="_Toc248039219"/>
      <w:r w:rsidRPr="00624AF3">
        <w:rPr>
          <w:rFonts w:cstheme="minorEastAsia"/>
          <w:szCs w:val="24"/>
          <w:lang w:val="pt-BR"/>
        </w:rPr>
        <w:t>Personalizar o Pacote de Gerenciamento</w:t>
      </w:r>
      <w:bookmarkEnd w:id="29"/>
    </w:p>
    <w:p w:rsidR="000A620F" w:rsidRPr="00624AF3" w:rsidRDefault="000A620F" w:rsidP="000A620F">
      <w:pPr>
        <w:spacing w:after="120" w:line="280" w:lineRule="auto"/>
        <w:rPr>
          <w:rFonts w:cstheme="minorEastAsia"/>
          <w:szCs w:val="24"/>
          <w:lang w:val="pt-BR"/>
        </w:rPr>
      </w:pPr>
      <w:r w:rsidRPr="00624AF3">
        <w:rPr>
          <w:rFonts w:cstheme="minorEastAsia"/>
          <w:szCs w:val="24"/>
          <w:lang w:val="pt-BR"/>
        </w:rPr>
        <w:t>Use o processo de quatro etapas a seguir para personalizar o pacote de gerenciamento:</w:t>
      </w:r>
    </w:p>
    <w:p w:rsidR="000A620F" w:rsidRPr="00624AF3" w:rsidRDefault="000A620F" w:rsidP="001811C3">
      <w:pPr>
        <w:pStyle w:val="NumberedList1"/>
        <w:numPr>
          <w:ilvl w:val="0"/>
          <w:numId w:val="36"/>
        </w:numPr>
        <w:spacing w:line="280" w:lineRule="auto"/>
        <w:rPr>
          <w:rFonts w:cstheme="minorEastAsia"/>
          <w:szCs w:val="24"/>
          <w:lang w:val="pt-BR"/>
        </w:rPr>
      </w:pPr>
      <w:r w:rsidRPr="00624AF3">
        <w:rPr>
          <w:rFonts w:cstheme="minorEastAsia"/>
          <w:szCs w:val="24"/>
          <w:lang w:val="pt-BR"/>
        </w:rPr>
        <w:t>Crie um novo pacote de gerenciamento sem lacre para acomodar as substituições.</w:t>
      </w:r>
    </w:p>
    <w:p w:rsidR="000A620F" w:rsidRPr="00624AF3" w:rsidRDefault="000A620F" w:rsidP="000A620F">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Substitua o pacote de gerenciamento do Microsoft SharePoint Foundation 2010 e salve as personalizações no novo pacote de gerenciamento sem lacre.</w:t>
      </w:r>
    </w:p>
    <w:p w:rsidR="000A620F" w:rsidRPr="00624AF3" w:rsidRDefault="000A620F" w:rsidP="000A620F">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Exporte o novo pacote de gerenciamento que contém as substituições.</w:t>
      </w:r>
    </w:p>
    <w:p w:rsidR="000A620F" w:rsidRPr="00624AF3" w:rsidRDefault="000A620F" w:rsidP="000A620F">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Importe o novo pacote de gerenciamento e o Pacote de Gerenciamento do Microsoft SharePoint Foundation 2010 em outro Grupo de Gerenciamento.</w:t>
      </w:r>
    </w:p>
    <w:p w:rsidR="000A620F" w:rsidRPr="00624AF3" w:rsidRDefault="000A620F" w:rsidP="000A620F">
      <w:pPr>
        <w:spacing w:line="280" w:lineRule="auto"/>
        <w:rPr>
          <w:rFonts w:cstheme="minorEastAsia"/>
          <w:szCs w:val="24"/>
          <w:lang w:val="pt-BR"/>
        </w:rPr>
      </w:pPr>
      <w:r w:rsidRPr="00624AF3">
        <w:rPr>
          <w:rFonts w:cstheme="minorEastAsia"/>
          <w:szCs w:val="24"/>
          <w:lang w:val="pt-BR"/>
        </w:rPr>
        <w:t>Os procedimentos detalhados desse processo de quatro etapas são fornecidos mais adiante neste documento:</w:t>
      </w:r>
    </w:p>
    <w:p w:rsidR="000A620F" w:rsidRPr="00624AF3" w:rsidRDefault="000A620F" w:rsidP="000A620F">
      <w:pPr>
        <w:pStyle w:val="AlertLabel"/>
        <w:rPr>
          <w:rFonts w:cstheme="minorEastAsia"/>
          <w:szCs w:val="24"/>
          <w:lang w:val="pt-BR"/>
        </w:rPr>
      </w:pPr>
      <w:r w:rsidRPr="00640EDF">
        <w:rPr>
          <w:rFonts w:cstheme="minorEastAsia"/>
          <w:noProof/>
          <w:szCs w:val="24"/>
        </w:rPr>
        <w:drawing>
          <wp:inline distT="0" distB="0" distL="0" distR="0">
            <wp:extent cx="227330" cy="168910"/>
            <wp:effectExtent l="19050" t="0" r="0"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 xml:space="preserve">Importante </w:t>
      </w:r>
    </w:p>
    <w:p w:rsidR="004B7DF2" w:rsidRPr="00624AF3" w:rsidRDefault="004B7DF2" w:rsidP="004B7DF2">
      <w:pPr>
        <w:spacing w:line="280" w:lineRule="auto"/>
        <w:ind w:right="360"/>
        <w:rPr>
          <w:rFonts w:cstheme="minorEastAsia"/>
          <w:szCs w:val="24"/>
          <w:lang w:val="pt-BR"/>
        </w:rPr>
      </w:pPr>
      <w:r w:rsidRPr="00624AF3">
        <w:rPr>
          <w:rFonts w:cstheme="minorEastAsia"/>
          <w:szCs w:val="24"/>
          <w:lang w:val="pt-BR"/>
        </w:rPr>
        <w:t xml:space="preserve">Para que o Operations Manager 2007 SP1 utilize as substituições em um pacote de gerenciamento sem lacre, tanto este último quanto o pacote de gerenciamento lacrado original no qual as substituições foram baseadas devem ser importados em outro Grupo de Gerenciamento. </w:t>
      </w:r>
    </w:p>
    <w:p w:rsidR="004B7DF2" w:rsidRPr="00624AF3" w:rsidRDefault="004B7DF2" w:rsidP="004B7DF2">
      <w:pPr>
        <w:spacing w:line="280" w:lineRule="auto"/>
        <w:rPr>
          <w:rFonts w:cstheme="minorEastAsia"/>
          <w:szCs w:val="24"/>
          <w:lang w:val="pt-BR"/>
        </w:rPr>
      </w:pPr>
      <w:bookmarkStart w:id="30" w:name="_Hlt247890345"/>
      <w:r w:rsidRPr="00624AF3">
        <w:rPr>
          <w:rFonts w:cstheme="minorEastAsia"/>
          <w:szCs w:val="24"/>
          <w:lang w:val="pt-BR"/>
        </w:rPr>
        <w:lastRenderedPageBreak/>
        <w:t xml:space="preserve">Para obter mais informações sobre pacotes de gerenciamento lacrados e sem lacre, consulte </w:t>
      </w:r>
      <w:r w:rsidR="00391D80" w:rsidRPr="00624AF3">
        <w:rPr>
          <w:rFonts w:cstheme="minorEastAsia"/>
          <w:szCs w:val="24"/>
          <w:lang w:val="pt-BR"/>
        </w:rPr>
        <w:t>o tópico sobre f</w:t>
      </w:r>
      <w:r w:rsidRPr="00624AF3">
        <w:rPr>
          <w:rFonts w:cstheme="minorEastAsia"/>
          <w:szCs w:val="24"/>
          <w:lang w:val="pt-BR"/>
        </w:rPr>
        <w:t xml:space="preserve">ormatos de </w:t>
      </w:r>
      <w:r w:rsidR="00391D80" w:rsidRPr="00624AF3">
        <w:rPr>
          <w:rFonts w:cstheme="minorEastAsia"/>
          <w:szCs w:val="24"/>
          <w:lang w:val="pt-BR"/>
        </w:rPr>
        <w:t>p</w:t>
      </w:r>
      <w:r w:rsidRPr="00624AF3">
        <w:rPr>
          <w:rFonts w:cstheme="minorEastAsia"/>
          <w:szCs w:val="24"/>
          <w:lang w:val="pt-BR"/>
        </w:rPr>
        <w:t xml:space="preserve">acotes de </w:t>
      </w:r>
      <w:r w:rsidR="00391D80" w:rsidRPr="00624AF3">
        <w:rPr>
          <w:rFonts w:cstheme="minorEastAsia"/>
          <w:szCs w:val="24"/>
          <w:lang w:val="pt-BR"/>
        </w:rPr>
        <w:t>g</w:t>
      </w:r>
      <w:r w:rsidRPr="00624AF3">
        <w:rPr>
          <w:rFonts w:cstheme="minorEastAsia"/>
          <w:szCs w:val="24"/>
          <w:lang w:val="pt-BR"/>
        </w:rPr>
        <w:t>erenciamento</w:t>
      </w:r>
      <w:r w:rsidR="00391D80" w:rsidRPr="00624AF3">
        <w:rPr>
          <w:rFonts w:cstheme="minorEastAsia"/>
          <w:szCs w:val="24"/>
          <w:lang w:val="pt-BR"/>
        </w:rPr>
        <w:t>,</w:t>
      </w:r>
      <w:r w:rsidRPr="00624AF3">
        <w:rPr>
          <w:rFonts w:cstheme="minorEastAsia"/>
          <w:szCs w:val="24"/>
          <w:lang w:val="pt-BR"/>
        </w:rPr>
        <w:t xml:space="preserve"> na Ajuda Online do Operations Manager 2007 SP1, em </w:t>
      </w:r>
      <w:hyperlink r:id="rId46" w:history="1">
        <w:r w:rsidRPr="00624AF3">
          <w:rPr>
            <w:rStyle w:val="Hyperlink"/>
            <w:szCs w:val="24"/>
            <w:lang w:val="pt-BR"/>
          </w:rPr>
          <w:t>http://technet.microsoft.com/en-us/library/bb381260.aspx</w:t>
        </w:r>
      </w:hyperlink>
      <w:r w:rsidRPr="00624AF3">
        <w:rPr>
          <w:rFonts w:cstheme="minorEastAsia"/>
          <w:szCs w:val="24"/>
          <w:lang w:val="pt-BR"/>
        </w:rPr>
        <w:t xml:space="preserve">. </w:t>
      </w:r>
    </w:p>
    <w:bookmarkEnd w:id="30"/>
    <w:p w:rsidR="004B7DF2" w:rsidRPr="00624AF3" w:rsidRDefault="004B7DF2" w:rsidP="004B7DF2">
      <w:pPr>
        <w:spacing w:line="280" w:lineRule="auto"/>
        <w:rPr>
          <w:rFonts w:cstheme="minorEastAsia"/>
          <w:szCs w:val="24"/>
          <w:lang w:val="pt-BR"/>
        </w:rPr>
      </w:pPr>
      <w:r w:rsidRPr="00624AF3">
        <w:rPr>
          <w:rFonts w:cstheme="minorEastAsia"/>
          <w:szCs w:val="24"/>
          <w:lang w:val="pt-BR"/>
        </w:rPr>
        <w:t xml:space="preserve">Para obter mais informações sobre personalizações de pacotes de gerenciamento e o pacote de gerenciamento padrão, consulte </w:t>
      </w:r>
      <w:r w:rsidR="00391D80" w:rsidRPr="00624AF3">
        <w:rPr>
          <w:rFonts w:cstheme="minorEastAsia"/>
          <w:szCs w:val="24"/>
          <w:lang w:val="pt-BR"/>
        </w:rPr>
        <w:t>o tópico s</w:t>
      </w:r>
      <w:r w:rsidRPr="00624AF3">
        <w:rPr>
          <w:rFonts w:cstheme="minorEastAsia"/>
          <w:szCs w:val="24"/>
          <w:lang w:val="pt-BR"/>
        </w:rPr>
        <w:t xml:space="preserve">obre pacotes de gerenciamento no Operations Manager 2007 SP1, em </w:t>
      </w:r>
      <w:hyperlink r:id="rId47" w:history="1">
        <w:r w:rsidRPr="00624AF3">
          <w:rPr>
            <w:rStyle w:val="Hyperlink"/>
            <w:szCs w:val="24"/>
            <w:lang w:val="pt-BR"/>
          </w:rPr>
          <w:t>http://technet.microsoft.com/en-us/library/bb309721.aspx</w:t>
        </w:r>
      </w:hyperlink>
      <w:r w:rsidR="00663C68" w:rsidRPr="00624AF3">
        <w:rPr>
          <w:rFonts w:cstheme="minorEastAsia"/>
          <w:szCs w:val="24"/>
          <w:lang w:val="pt-BR"/>
        </w:rPr>
        <w:t>.</w:t>
      </w:r>
    </w:p>
    <w:p w:rsidR="004B7DF2" w:rsidRPr="00624AF3" w:rsidRDefault="004B7DF2" w:rsidP="004B7DF2">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23"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criar um novo pacote de gerenciamento para substituições:</w:t>
      </w:r>
    </w:p>
    <w:p w:rsidR="004B7DF2" w:rsidRPr="00624AF3" w:rsidRDefault="004B7DF2" w:rsidP="001811C3">
      <w:pPr>
        <w:pStyle w:val="NumberedList1"/>
        <w:numPr>
          <w:ilvl w:val="0"/>
          <w:numId w:val="37"/>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Administração</w:t>
      </w:r>
      <w:r w:rsidRPr="00624AF3">
        <w:rPr>
          <w:rFonts w:cstheme="minorEastAsia"/>
          <w:szCs w:val="24"/>
          <w:lang w:val="pt-BR"/>
        </w:rPr>
        <w:t>.</w:t>
      </w:r>
    </w:p>
    <w:p w:rsidR="004B7DF2" w:rsidRPr="00624AF3" w:rsidRDefault="004B7DF2" w:rsidP="004B7DF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Administração</w:t>
      </w:r>
      <w:r w:rsidRPr="00624AF3">
        <w:rPr>
          <w:rFonts w:cstheme="minorEastAsia"/>
          <w:szCs w:val="24"/>
          <w:lang w:val="pt-BR"/>
        </w:rPr>
        <w:t xml:space="preserve">, clique com o botão direito em </w:t>
      </w:r>
      <w:r w:rsidRPr="00624AF3">
        <w:rPr>
          <w:rFonts w:cstheme="minorEastAsia"/>
          <w:b/>
          <w:szCs w:val="24"/>
          <w:lang w:val="pt-BR"/>
        </w:rPr>
        <w:t>Pacotes de Gerenciamento</w:t>
      </w:r>
      <w:r w:rsidRPr="00624AF3">
        <w:rPr>
          <w:rFonts w:cstheme="minorEastAsia"/>
          <w:szCs w:val="24"/>
          <w:lang w:val="pt-BR"/>
        </w:rPr>
        <w:t xml:space="preserve"> e clique em </w:t>
      </w:r>
      <w:r w:rsidRPr="00624AF3">
        <w:rPr>
          <w:rFonts w:cstheme="minorEastAsia"/>
          <w:b/>
          <w:szCs w:val="24"/>
          <w:lang w:val="pt-BR"/>
        </w:rPr>
        <w:t>Criar Pacote de Gerenciamento</w:t>
      </w:r>
      <w:r w:rsidRPr="00624AF3">
        <w:rPr>
          <w:rFonts w:cstheme="minorEastAsia"/>
          <w:szCs w:val="24"/>
          <w:lang w:val="pt-BR"/>
        </w:rPr>
        <w:t>.</w:t>
      </w:r>
      <w:r w:rsidRPr="00624AF3">
        <w:rPr>
          <w:rStyle w:val="UI"/>
          <w:b w:val="0"/>
          <w:szCs w:val="24"/>
          <w:lang w:val="pt-BR"/>
        </w:rPr>
        <w:t xml:space="preserve"> O assistente para </w:t>
      </w:r>
      <w:r w:rsidRPr="00624AF3">
        <w:rPr>
          <w:rStyle w:val="UI"/>
          <w:szCs w:val="24"/>
          <w:lang w:val="pt-BR"/>
        </w:rPr>
        <w:t>Criar um Pacote de Gerenciamento</w:t>
      </w:r>
      <w:r w:rsidRPr="00624AF3">
        <w:rPr>
          <w:rStyle w:val="UI"/>
          <w:b w:val="0"/>
          <w:szCs w:val="24"/>
          <w:lang w:val="pt-BR"/>
        </w:rPr>
        <w:t xml:space="preserve"> é exibido.</w:t>
      </w:r>
    </w:p>
    <w:p w:rsidR="004B7DF2" w:rsidRPr="00624AF3" w:rsidRDefault="004B7DF2" w:rsidP="004B7DF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página </w:t>
      </w:r>
      <w:r w:rsidRPr="00624AF3">
        <w:rPr>
          <w:rFonts w:cstheme="minorEastAsia"/>
          <w:b/>
          <w:szCs w:val="24"/>
          <w:lang w:val="pt-BR"/>
        </w:rPr>
        <w:t>Propriedades Gerais</w:t>
      </w:r>
      <w:r w:rsidRPr="00624AF3">
        <w:rPr>
          <w:rFonts w:cstheme="minorEastAsia"/>
          <w:szCs w:val="24"/>
          <w:lang w:val="pt-BR"/>
        </w:rPr>
        <w:t xml:space="preserve">, digite um nome para o pacote de gerenciamento em </w:t>
      </w:r>
      <w:r w:rsidRPr="00624AF3">
        <w:rPr>
          <w:rFonts w:cstheme="minorEastAsia"/>
          <w:b/>
          <w:szCs w:val="24"/>
          <w:lang w:val="pt-BR"/>
        </w:rPr>
        <w:t>Nome</w:t>
      </w:r>
      <w:r w:rsidRPr="00624AF3">
        <w:rPr>
          <w:rFonts w:cstheme="minorEastAsia"/>
          <w:szCs w:val="24"/>
          <w:lang w:val="pt-BR"/>
        </w:rPr>
        <w:t xml:space="preserve">, informe o número de versão correto em </w:t>
      </w:r>
      <w:r w:rsidRPr="00624AF3">
        <w:rPr>
          <w:rFonts w:cstheme="minorEastAsia"/>
          <w:b/>
          <w:szCs w:val="24"/>
          <w:lang w:val="pt-BR"/>
        </w:rPr>
        <w:t>Versão</w:t>
      </w:r>
      <w:r w:rsidRPr="00624AF3">
        <w:rPr>
          <w:rFonts w:cstheme="minorEastAsia"/>
          <w:szCs w:val="24"/>
          <w:lang w:val="pt-BR"/>
        </w:rPr>
        <w:t xml:space="preserve"> e especifique uma breve descrição em </w:t>
      </w:r>
      <w:r w:rsidRPr="00624AF3">
        <w:rPr>
          <w:rFonts w:cstheme="minorEastAsia"/>
          <w:b/>
          <w:szCs w:val="24"/>
          <w:lang w:val="pt-BR"/>
        </w:rPr>
        <w:t>Descrição</w:t>
      </w:r>
      <w:r w:rsidRPr="00624AF3">
        <w:rPr>
          <w:rFonts w:cstheme="minorEastAsia"/>
          <w:szCs w:val="24"/>
          <w:lang w:val="pt-BR"/>
        </w:rPr>
        <w:t xml:space="preserve">. </w:t>
      </w:r>
    </w:p>
    <w:p w:rsidR="004B7DF2" w:rsidRPr="00624AF3" w:rsidRDefault="004B7DF2" w:rsidP="004B7DF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Avançar</w:t>
      </w:r>
      <w:r w:rsidRPr="00624AF3">
        <w:rPr>
          <w:rFonts w:cstheme="minorEastAsia"/>
          <w:szCs w:val="24"/>
          <w:lang w:val="pt-BR"/>
        </w:rPr>
        <w:t xml:space="preserve">. A página </w:t>
      </w:r>
      <w:r w:rsidRPr="00624AF3">
        <w:rPr>
          <w:rFonts w:cstheme="minorEastAsia"/>
          <w:b/>
          <w:szCs w:val="24"/>
          <w:lang w:val="pt-BR"/>
        </w:rPr>
        <w:t>Conhecimento</w:t>
      </w:r>
      <w:r w:rsidRPr="00624AF3">
        <w:rPr>
          <w:rFonts w:cstheme="minorEastAsia"/>
          <w:szCs w:val="24"/>
          <w:lang w:val="pt-BR"/>
        </w:rPr>
        <w:t xml:space="preserve"> é aberta.</w:t>
      </w:r>
    </w:p>
    <w:p w:rsidR="004B7DF2" w:rsidRPr="00624AF3" w:rsidRDefault="004B7DF2" w:rsidP="004B7DF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Editar</w:t>
      </w:r>
      <w:r w:rsidRPr="00624AF3">
        <w:rPr>
          <w:rFonts w:cstheme="minorEastAsia"/>
          <w:szCs w:val="24"/>
          <w:lang w:val="pt-BR"/>
        </w:rPr>
        <w:t xml:space="preserve"> para criar o artigo de visão geral da base de dados de conhecimento para esse Pacote de Gerenciamento. Inclua nesse arquivo informações sobre a finalidade do pacote de gerenciamento.</w:t>
      </w:r>
    </w:p>
    <w:p w:rsidR="004B7DF2" w:rsidRPr="00624AF3" w:rsidRDefault="004B7DF2" w:rsidP="004B7DF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Quando terminar o artigo, clique em </w:t>
      </w:r>
      <w:r w:rsidRPr="00624AF3">
        <w:rPr>
          <w:rFonts w:cstheme="minorEastAsia"/>
          <w:b/>
          <w:szCs w:val="24"/>
          <w:lang w:val="pt-BR"/>
        </w:rPr>
        <w:t>Arquivo</w:t>
      </w:r>
      <w:r w:rsidRPr="00624AF3">
        <w:rPr>
          <w:rFonts w:cstheme="minorEastAsia"/>
          <w:szCs w:val="24"/>
          <w:lang w:val="pt-BR"/>
        </w:rPr>
        <w:t xml:space="preserve"> e em </w:t>
      </w:r>
      <w:r w:rsidRPr="00624AF3">
        <w:rPr>
          <w:rFonts w:cstheme="minorEastAsia"/>
          <w:b/>
          <w:szCs w:val="24"/>
          <w:lang w:val="pt-BR"/>
        </w:rPr>
        <w:t>Salvar no MOM</w:t>
      </w:r>
      <w:r w:rsidRPr="00624AF3">
        <w:rPr>
          <w:rFonts w:cstheme="minorEastAsia"/>
          <w:szCs w:val="24"/>
          <w:lang w:val="pt-BR"/>
        </w:rPr>
        <w:t xml:space="preserve">. </w:t>
      </w:r>
    </w:p>
    <w:p w:rsidR="004B7DF2" w:rsidRPr="00624AF3" w:rsidRDefault="004B7DF2" w:rsidP="004B7DF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Para terminar de criar o Pacote de Gerenciamento, clique em </w:t>
      </w:r>
      <w:r w:rsidRPr="00624AF3">
        <w:rPr>
          <w:rFonts w:cstheme="minorEastAsia"/>
          <w:b/>
          <w:szCs w:val="24"/>
          <w:lang w:val="pt-BR"/>
        </w:rPr>
        <w:t>Criar</w:t>
      </w:r>
      <w:r w:rsidRPr="00624AF3">
        <w:rPr>
          <w:rFonts w:cstheme="minorEastAsia"/>
          <w:szCs w:val="24"/>
          <w:lang w:val="pt-BR"/>
        </w:rPr>
        <w:t>.</w:t>
      </w:r>
    </w:p>
    <w:p w:rsidR="004B7DF2" w:rsidRPr="00624AF3" w:rsidRDefault="004B7DF2" w:rsidP="004B7DF2">
      <w:pPr>
        <w:pStyle w:val="AlertLabel"/>
        <w:rPr>
          <w:rFonts w:cstheme="minorEastAsia"/>
          <w:szCs w:val="24"/>
          <w:lang w:val="pt-BR"/>
        </w:rPr>
      </w:pPr>
      <w:r w:rsidRPr="00640EDF">
        <w:rPr>
          <w:rFonts w:cstheme="minorEastAsia"/>
          <w:noProof/>
          <w:szCs w:val="24"/>
        </w:rPr>
        <w:drawing>
          <wp:inline distT="0" distB="0" distL="0" distR="0">
            <wp:extent cx="227330" cy="168910"/>
            <wp:effectExtent l="19050" t="0" r="0" b="0"/>
            <wp:docPr id="27" name="Picture 1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_dd"/>
                    <pic:cNvPicPr>
                      <a:picLocks noChangeAspect="1" noChangeArrowheads="1"/>
                    </pic:cNvPicPr>
                  </pic:nvPicPr>
                  <pic:blipFill>
                    <a:blip r:embed="rId48"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 xml:space="preserve">Observação </w:t>
      </w:r>
    </w:p>
    <w:p w:rsidR="00FB1882" w:rsidRPr="00624AF3" w:rsidRDefault="00FB1882" w:rsidP="00FB1882">
      <w:pPr>
        <w:pStyle w:val="AlertText"/>
        <w:spacing w:line="280" w:lineRule="auto"/>
        <w:ind w:left="0"/>
        <w:rPr>
          <w:rFonts w:cstheme="minorEastAsia"/>
          <w:szCs w:val="24"/>
          <w:lang w:val="pt-BR"/>
        </w:rPr>
      </w:pPr>
      <w:r w:rsidRPr="00624AF3">
        <w:rPr>
          <w:rFonts w:cstheme="minorEastAsia"/>
          <w:szCs w:val="24"/>
          <w:lang w:val="pt-BR"/>
        </w:rPr>
        <w:t xml:space="preserve">Ao criar um pacote de gerenciamento para armazenar substituições, você deve usar um nome que inclua o nome do pacote de gerenciamento que contém as configurações padrão. Por exemplo, para substituir as configurações padrão no Pacote de Gerenciamento do Microsoft SharePoint Foundation 2010, você pode criar um pacote de gerenciamento denominado "Substituições do Microsoft SharePoint Foundation 2010". </w:t>
      </w:r>
    </w:p>
    <w:p w:rsidR="00FB1882" w:rsidRPr="00624AF3" w:rsidRDefault="00FB1882" w:rsidP="00FB1882">
      <w:pPr>
        <w:pStyle w:val="AlertLabel"/>
        <w:rPr>
          <w:rFonts w:cstheme="minorEastAsia"/>
          <w:szCs w:val="24"/>
          <w:lang w:val="pt-BR"/>
        </w:rPr>
      </w:pPr>
      <w:r w:rsidRPr="00640EDF">
        <w:rPr>
          <w:rFonts w:cstheme="minorEastAsia"/>
          <w:noProof/>
          <w:szCs w:val="24"/>
        </w:rPr>
        <w:lastRenderedPageBreak/>
        <w:drawing>
          <wp:inline distT="0" distB="0" distL="0" distR="0">
            <wp:extent cx="227330" cy="168910"/>
            <wp:effectExtent l="19050" t="0" r="0" b="0"/>
            <wp:docPr id="31" name="Picture 17"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_dd"/>
                    <pic:cNvPicPr>
                      <a:picLocks noChangeAspect="1" noChangeArrowheads="1"/>
                    </pic:cNvPicPr>
                  </pic:nvPicPr>
                  <pic:blipFill>
                    <a:blip r:embed="rId45"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 xml:space="preserve">Cuidado </w:t>
      </w:r>
    </w:p>
    <w:p w:rsidR="00FB1882" w:rsidRPr="00624AF3" w:rsidRDefault="00FB1882" w:rsidP="00FB1882">
      <w:pPr>
        <w:pStyle w:val="AlertText"/>
        <w:spacing w:line="280" w:lineRule="auto"/>
        <w:ind w:left="0"/>
        <w:rPr>
          <w:rFonts w:cstheme="minorEastAsia"/>
          <w:szCs w:val="24"/>
          <w:lang w:val="pt-BR"/>
        </w:rPr>
      </w:pPr>
      <w:r w:rsidRPr="00624AF3">
        <w:rPr>
          <w:rFonts w:cstheme="minorEastAsia"/>
          <w:szCs w:val="24"/>
          <w:lang w:val="pt-BR"/>
        </w:rPr>
        <w:t>As substituições salvas nesse novo pacote de gerenciamento sobrescreverão as configurações padrão no pacote de gerenciamento original.</w:t>
      </w:r>
    </w:p>
    <w:p w:rsidR="00FB1882" w:rsidRPr="00624AF3" w:rsidRDefault="00FB1882" w:rsidP="00FB1882">
      <w:pPr>
        <w:pStyle w:val="ProcedureTitle"/>
        <w:tabs>
          <w:tab w:val="left" w:pos="2600"/>
        </w:tabs>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35" name="Picture 18"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substituir regras e salvar as personalizações no novo pacote de gerenciamento:</w:t>
      </w:r>
    </w:p>
    <w:p w:rsidR="00FB1882" w:rsidRPr="00624AF3" w:rsidRDefault="00FB1882" w:rsidP="001811C3">
      <w:pPr>
        <w:pStyle w:val="NumberedList1"/>
        <w:numPr>
          <w:ilvl w:val="0"/>
          <w:numId w:val="38"/>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Criação</w:t>
      </w:r>
      <w:r w:rsidRPr="00624AF3">
        <w:rPr>
          <w:rFonts w:cstheme="minorEastAsia"/>
          <w:szCs w:val="24"/>
          <w:lang w:val="pt-BR"/>
        </w:rPr>
        <w:t>.</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Criação</w:t>
      </w:r>
      <w:r w:rsidRPr="00624AF3">
        <w:rPr>
          <w:rFonts w:cstheme="minorEastAsia"/>
          <w:szCs w:val="24"/>
          <w:lang w:val="pt-BR"/>
        </w:rPr>
        <w:t xml:space="preserve">, expanda </w:t>
      </w:r>
      <w:r w:rsidRPr="00624AF3">
        <w:rPr>
          <w:rFonts w:cstheme="minorEastAsia"/>
          <w:b/>
          <w:szCs w:val="24"/>
          <w:lang w:val="pt-BR"/>
        </w:rPr>
        <w:t>Objetos do Pacote de Gerenciamento</w:t>
      </w:r>
      <w:r w:rsidRPr="00624AF3">
        <w:rPr>
          <w:rFonts w:cstheme="minorEastAsia"/>
          <w:szCs w:val="24"/>
          <w:lang w:val="pt-BR"/>
        </w:rPr>
        <w:t xml:space="preserve"> e clique em </w:t>
      </w:r>
      <w:r w:rsidRPr="00624AF3">
        <w:rPr>
          <w:rFonts w:cstheme="minorEastAsia"/>
          <w:b/>
          <w:szCs w:val="24"/>
          <w:lang w:val="pt-BR"/>
        </w:rPr>
        <w:t>Regras</w:t>
      </w:r>
      <w:r w:rsidRPr="00624AF3">
        <w:rPr>
          <w:rFonts w:cstheme="minorEastAsia"/>
          <w:szCs w:val="24"/>
          <w:lang w:val="pt-BR"/>
        </w:rPr>
        <w:t>.</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Regras</w:t>
      </w:r>
      <w:r w:rsidRPr="00624AF3">
        <w:rPr>
          <w:rFonts w:cstheme="minorEastAsia"/>
          <w:szCs w:val="24"/>
          <w:lang w:val="pt-BR"/>
        </w:rPr>
        <w:t>, clique em uma regra que você deseja substituir.</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barra de ferramentas do </w:t>
      </w:r>
      <w:r w:rsidRPr="00624AF3">
        <w:rPr>
          <w:rFonts w:cstheme="minorEastAsia"/>
          <w:b/>
          <w:szCs w:val="24"/>
          <w:lang w:val="pt-BR"/>
        </w:rPr>
        <w:t>Operations Manager</w:t>
      </w:r>
      <w:r w:rsidRPr="00624AF3">
        <w:rPr>
          <w:rFonts w:cstheme="minorEastAsia"/>
          <w:szCs w:val="24"/>
          <w:lang w:val="pt-BR"/>
        </w:rPr>
        <w:t xml:space="preserve">, clique em </w:t>
      </w:r>
      <w:r w:rsidRPr="00624AF3">
        <w:rPr>
          <w:rFonts w:cstheme="minorEastAsia"/>
          <w:b/>
          <w:szCs w:val="24"/>
          <w:lang w:val="pt-BR"/>
        </w:rPr>
        <w:t>Substituições</w:t>
      </w:r>
      <w:r w:rsidRPr="00624AF3">
        <w:rPr>
          <w:rFonts w:cstheme="minorEastAsia"/>
          <w:szCs w:val="24"/>
          <w:lang w:val="pt-BR"/>
        </w:rPr>
        <w:t xml:space="preserve"> e aponte para </w:t>
      </w:r>
      <w:r w:rsidRPr="00624AF3">
        <w:rPr>
          <w:rFonts w:cstheme="minorEastAsia"/>
          <w:b/>
          <w:szCs w:val="24"/>
          <w:lang w:val="pt-BR"/>
        </w:rPr>
        <w:t>Substituir a Regra</w:t>
      </w:r>
      <w:r w:rsidRPr="00624AF3">
        <w:rPr>
          <w:rFonts w:cstheme="minorEastAsia"/>
          <w:szCs w:val="24"/>
          <w:lang w:val="pt-BR"/>
        </w:rPr>
        <w:t xml:space="preserve">. É possível optar por substituir essa regra para objetos de um tipo específico ou para todos os objetos em uma categoria. Depois de escolher a categoria ou o tipo de objeto a ser substituído, a caixa de diálogo </w:t>
      </w:r>
      <w:r w:rsidRPr="00624AF3">
        <w:rPr>
          <w:rFonts w:cstheme="minorEastAsia"/>
          <w:b/>
          <w:szCs w:val="24"/>
          <w:lang w:val="pt-BR"/>
        </w:rPr>
        <w:t>Propriedades da Substituição</w:t>
      </w:r>
      <w:r w:rsidRPr="00624AF3">
        <w:rPr>
          <w:rFonts w:cstheme="minorEastAsia"/>
          <w:szCs w:val="24"/>
          <w:lang w:val="pt-BR"/>
        </w:rPr>
        <w:t xml:space="preserve"> será aberta, permitindo que você visualize os parâmetros que podem ser substituídos para a regra. Em seguida, será possível optar por substituir ou não cada parâmetro individual contido na regra.</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caixa de diálogo </w:t>
      </w:r>
      <w:r w:rsidRPr="00624AF3">
        <w:rPr>
          <w:rFonts w:cstheme="minorEastAsia"/>
          <w:b/>
          <w:szCs w:val="24"/>
          <w:lang w:val="pt-BR"/>
        </w:rPr>
        <w:t>Propriedades da Substituição</w:t>
      </w:r>
      <w:r w:rsidRPr="00624AF3">
        <w:rPr>
          <w:rFonts w:cstheme="minorEastAsia"/>
          <w:szCs w:val="24"/>
          <w:lang w:val="pt-BR"/>
        </w:rPr>
        <w:t xml:space="preserve">, para cada parâmetro que você deseja substituir, marque a caixa de seleção apropriada na coluna </w:t>
      </w:r>
      <w:r w:rsidRPr="00624AF3">
        <w:rPr>
          <w:rFonts w:cstheme="minorEastAsia"/>
          <w:b/>
          <w:szCs w:val="24"/>
          <w:lang w:val="pt-BR"/>
        </w:rPr>
        <w:t>Substituir</w:t>
      </w:r>
      <w:r w:rsidRPr="00624AF3">
        <w:rPr>
          <w:rFonts w:cstheme="minorEastAsia"/>
          <w:szCs w:val="24"/>
          <w:lang w:val="pt-BR"/>
        </w:rPr>
        <w:t xml:space="preserve">. </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Quando concluir as alterações, na caixa suspensa </w:t>
      </w:r>
      <w:r w:rsidRPr="00624AF3">
        <w:rPr>
          <w:rFonts w:cstheme="minorEastAsia"/>
          <w:b/>
          <w:szCs w:val="24"/>
          <w:lang w:val="pt-BR"/>
        </w:rPr>
        <w:t>Selecione o pacote de gerenciamento de destino</w:t>
      </w:r>
      <w:r w:rsidRPr="00624AF3">
        <w:rPr>
          <w:rFonts w:cstheme="minorEastAsia"/>
          <w:szCs w:val="24"/>
          <w:lang w:val="pt-BR"/>
        </w:rPr>
        <w:t>, selecione o pacote de gerenciamento que você criou para as substituições.</w:t>
      </w:r>
    </w:p>
    <w:p w:rsidR="00FB1882" w:rsidRPr="00640EDF" w:rsidRDefault="00FB1882" w:rsidP="00FB1882">
      <w:pPr>
        <w:pStyle w:val="NumberedList1"/>
        <w:numPr>
          <w:ilvl w:val="0"/>
          <w:numId w:val="12"/>
        </w:numPr>
        <w:tabs>
          <w:tab w:val="clear" w:pos="360"/>
          <w:tab w:val="num" w:pos="720"/>
        </w:tabs>
        <w:spacing w:line="280" w:lineRule="auto"/>
        <w:rPr>
          <w:rFonts w:cstheme="minorEastAsia"/>
          <w:szCs w:val="24"/>
        </w:rPr>
      </w:pPr>
      <w:r w:rsidRPr="00640EDF">
        <w:rPr>
          <w:rFonts w:cstheme="minorEastAsia"/>
          <w:szCs w:val="24"/>
        </w:rPr>
        <w:t xml:space="preserve">Clique em </w:t>
      </w:r>
      <w:r w:rsidRPr="00640EDF">
        <w:rPr>
          <w:rFonts w:cstheme="minorEastAsia"/>
          <w:b/>
          <w:szCs w:val="24"/>
        </w:rPr>
        <w:t>OK</w:t>
      </w:r>
      <w:r w:rsidRPr="00640EDF">
        <w:rPr>
          <w:rFonts w:cstheme="minorEastAsia"/>
          <w:szCs w:val="24"/>
        </w:rPr>
        <w:t>.</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Repita esse processo para cada regra que você deseja personalizar.</w:t>
      </w:r>
    </w:p>
    <w:p w:rsidR="00FB1882" w:rsidRPr="00624AF3" w:rsidRDefault="00FB1882" w:rsidP="00FB1882">
      <w:pPr>
        <w:pStyle w:val="AlertLabel"/>
        <w:rPr>
          <w:rFonts w:cstheme="minorEastAsia"/>
          <w:szCs w:val="24"/>
          <w:lang w:val="pt-BR"/>
        </w:rPr>
      </w:pPr>
      <w:r w:rsidRPr="00640EDF">
        <w:rPr>
          <w:rFonts w:cstheme="minorEastAsia"/>
          <w:noProof/>
          <w:szCs w:val="24"/>
        </w:rPr>
        <w:drawing>
          <wp:inline distT="0" distB="0" distL="0" distR="0">
            <wp:extent cx="227330" cy="168910"/>
            <wp:effectExtent l="19050" t="0" r="0" b="0"/>
            <wp:docPr id="22" name="Picture 19"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_dd"/>
                    <pic:cNvPicPr>
                      <a:picLocks noChangeAspect="1" noChangeArrowheads="1"/>
                    </pic:cNvPicPr>
                  </pic:nvPicPr>
                  <pic:blipFill>
                    <a:blip r:embed="rId45"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 xml:space="preserve">Importante </w:t>
      </w:r>
    </w:p>
    <w:p w:rsidR="00FB1882" w:rsidRPr="00624AF3" w:rsidRDefault="00FB1882" w:rsidP="00FB1882">
      <w:pPr>
        <w:pStyle w:val="AlertText"/>
        <w:spacing w:line="280" w:lineRule="auto"/>
        <w:ind w:left="0"/>
        <w:rPr>
          <w:rFonts w:cstheme="minorEastAsia"/>
          <w:szCs w:val="24"/>
          <w:lang w:val="pt-BR"/>
        </w:rPr>
      </w:pPr>
      <w:r w:rsidRPr="00624AF3">
        <w:rPr>
          <w:rFonts w:cstheme="minorEastAsia"/>
          <w:szCs w:val="24"/>
          <w:lang w:val="pt-BR"/>
        </w:rPr>
        <w:t>É necessário ter direitos de usuário Operador Avançado para criar uma substituição.</w:t>
      </w:r>
    </w:p>
    <w:p w:rsidR="00FB1882" w:rsidRPr="00624AF3" w:rsidRDefault="00FB1882" w:rsidP="00FB1882">
      <w:pPr>
        <w:spacing w:before="120" w:line="280" w:lineRule="auto"/>
        <w:rPr>
          <w:rFonts w:cstheme="minorEastAsia"/>
          <w:szCs w:val="24"/>
          <w:lang w:val="pt-BR"/>
        </w:rPr>
      </w:pPr>
      <w:r w:rsidRPr="00624AF3">
        <w:rPr>
          <w:rFonts w:cstheme="minorEastAsia"/>
          <w:szCs w:val="24"/>
          <w:lang w:val="pt-BR"/>
        </w:rPr>
        <w:br w:type="page"/>
      </w:r>
      <w:r w:rsidRPr="00624AF3">
        <w:rPr>
          <w:rFonts w:cstheme="minorEastAsia"/>
          <w:szCs w:val="24"/>
          <w:lang w:val="pt-BR"/>
        </w:rPr>
        <w:lastRenderedPageBreak/>
        <w:t>Para obter mais informações, consulte os seguintes tópicos da Ajuda online do Operations Manager 2007 SP1</w:t>
      </w:r>
      <w:r w:rsidR="00391D80" w:rsidRPr="00624AF3">
        <w:rPr>
          <w:rFonts w:cstheme="minorEastAsia"/>
          <w:szCs w:val="24"/>
          <w:lang w:val="pt-BR"/>
        </w:rPr>
        <w:t xml:space="preserve"> sobre</w:t>
      </w:r>
      <w:r w:rsidRPr="00624AF3">
        <w:rPr>
          <w:rFonts w:cstheme="minorEastAsia"/>
          <w:szCs w:val="24"/>
          <w:lang w:val="pt-BR"/>
        </w:rPr>
        <w:t>:</w:t>
      </w:r>
    </w:p>
    <w:p w:rsidR="00FB1882" w:rsidRPr="00624AF3" w:rsidRDefault="00FB1882" w:rsidP="00FB1882">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 xml:space="preserve">Como substituir um monitor, em </w:t>
      </w:r>
      <w:hyperlink r:id="rId49" w:history="1">
        <w:r w:rsidRPr="00624AF3">
          <w:rPr>
            <w:rStyle w:val="Hyperlink"/>
            <w:szCs w:val="24"/>
            <w:lang w:val="pt-BR"/>
          </w:rPr>
          <w:t>http://technet.microsoft.com/pt-br/library/bb309455.aspx</w:t>
        </w:r>
      </w:hyperlink>
      <w:r w:rsidRPr="00624AF3">
        <w:rPr>
          <w:rFonts w:cstheme="minorEastAsia"/>
          <w:szCs w:val="24"/>
          <w:lang w:val="pt-BR"/>
        </w:rPr>
        <w:t>.</w:t>
      </w:r>
    </w:p>
    <w:p w:rsidR="00FB1882" w:rsidRPr="00624AF3" w:rsidRDefault="00FB1882" w:rsidP="00FB1882">
      <w:pPr>
        <w:pStyle w:val="BulletedList1"/>
        <w:tabs>
          <w:tab w:val="clear" w:pos="360"/>
          <w:tab w:val="num" w:pos="720"/>
        </w:tabs>
        <w:spacing w:line="280" w:lineRule="auto"/>
        <w:rPr>
          <w:rFonts w:cstheme="minorEastAsia"/>
          <w:szCs w:val="24"/>
          <w:lang w:val="pt-BR"/>
        </w:rPr>
      </w:pPr>
      <w:bookmarkStart w:id="31" w:name="_Hlt247890593"/>
      <w:r w:rsidRPr="00624AF3">
        <w:rPr>
          <w:rFonts w:cstheme="minorEastAsia"/>
          <w:szCs w:val="24"/>
          <w:lang w:val="pt-BR"/>
        </w:rPr>
        <w:t>Substituições</w:t>
      </w:r>
      <w:r w:rsidR="00391D80" w:rsidRPr="00624AF3">
        <w:rPr>
          <w:rFonts w:cstheme="minorEastAsia"/>
          <w:szCs w:val="24"/>
          <w:lang w:val="pt-BR"/>
        </w:rPr>
        <w:t xml:space="preserve"> no Operations Manager 2007 SP1</w:t>
      </w:r>
      <w:r w:rsidRPr="00624AF3">
        <w:rPr>
          <w:rFonts w:cstheme="minorEastAsia"/>
          <w:szCs w:val="24"/>
          <w:lang w:val="pt-BR"/>
        </w:rPr>
        <w:t xml:space="preserve">, em </w:t>
      </w:r>
      <w:hyperlink r:id="rId50" w:history="1">
        <w:r w:rsidRPr="00624AF3">
          <w:rPr>
            <w:rStyle w:val="Hyperlink"/>
            <w:szCs w:val="24"/>
            <w:lang w:val="pt-BR"/>
          </w:rPr>
          <w:t>http://technet.microsoft.com/en-us/library/bb381198.aspx</w:t>
        </w:r>
      </w:hyperlink>
      <w:r w:rsidR="00663C68" w:rsidRPr="00624AF3">
        <w:rPr>
          <w:rFonts w:cstheme="minorEastAsia"/>
          <w:szCs w:val="24"/>
          <w:lang w:val="pt-BR"/>
        </w:rPr>
        <w:t>.</w:t>
      </w:r>
    </w:p>
    <w:bookmarkEnd w:id="31"/>
    <w:p w:rsidR="00FB1882" w:rsidRPr="00624AF3" w:rsidRDefault="00FB1882" w:rsidP="00FB1882">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Como</w:t>
      </w:r>
      <w:r w:rsidR="002E2D0B" w:rsidRPr="00624AF3">
        <w:rPr>
          <w:rFonts w:cstheme="minorEastAsia"/>
          <w:szCs w:val="24"/>
          <w:lang w:val="pt-BR"/>
        </w:rPr>
        <w:t xml:space="preserve"> monitorar usando substituições</w:t>
      </w:r>
      <w:r w:rsidRPr="00624AF3">
        <w:rPr>
          <w:rFonts w:cstheme="minorEastAsia"/>
          <w:szCs w:val="24"/>
          <w:lang w:val="pt-BR"/>
        </w:rPr>
        <w:t xml:space="preserve">, em </w:t>
      </w:r>
      <w:hyperlink r:id="rId51" w:history="1">
        <w:r w:rsidRPr="00624AF3">
          <w:rPr>
            <w:rStyle w:val="Hyperlink"/>
            <w:szCs w:val="24"/>
            <w:lang w:val="pt-BR"/>
          </w:rPr>
          <w:t>http://technet.microsoft.com/pt-br/library/bb309719.aspx</w:t>
        </w:r>
      </w:hyperlink>
      <w:r w:rsidRPr="00624AF3">
        <w:rPr>
          <w:rFonts w:cstheme="minorEastAsia"/>
          <w:szCs w:val="24"/>
          <w:lang w:val="pt-BR"/>
        </w:rPr>
        <w:t xml:space="preserve">. </w:t>
      </w:r>
    </w:p>
    <w:p w:rsidR="00FB1882" w:rsidRPr="00624AF3" w:rsidRDefault="00FB1882" w:rsidP="00FB1882">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26" name="Picture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exportar o novo pacote de gerenciamento que contém as substituições:</w:t>
      </w:r>
    </w:p>
    <w:p w:rsidR="00FB1882" w:rsidRPr="00624AF3" w:rsidRDefault="00FB1882" w:rsidP="001811C3">
      <w:pPr>
        <w:pStyle w:val="NumberedList1"/>
        <w:numPr>
          <w:ilvl w:val="0"/>
          <w:numId w:val="39"/>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Administração</w:t>
      </w:r>
      <w:r w:rsidRPr="00624AF3">
        <w:rPr>
          <w:rFonts w:cstheme="minorEastAsia"/>
          <w:szCs w:val="24"/>
          <w:lang w:val="pt-BR"/>
        </w:rPr>
        <w:t>.</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Administração</w:t>
      </w:r>
      <w:r w:rsidRPr="00624AF3">
        <w:rPr>
          <w:rFonts w:cstheme="minorEastAsia"/>
          <w:szCs w:val="24"/>
          <w:lang w:val="pt-BR"/>
        </w:rPr>
        <w:t xml:space="preserve">, clique em </w:t>
      </w:r>
      <w:r w:rsidRPr="00624AF3">
        <w:rPr>
          <w:rFonts w:cstheme="minorEastAsia"/>
          <w:b/>
          <w:szCs w:val="24"/>
          <w:lang w:val="pt-BR"/>
        </w:rPr>
        <w:t>Pacotes de Gerenciamento</w:t>
      </w:r>
      <w:r w:rsidRPr="00624AF3">
        <w:rPr>
          <w:rFonts w:cstheme="minorEastAsia"/>
          <w:szCs w:val="24"/>
          <w:lang w:val="pt-BR"/>
        </w:rPr>
        <w:t>. Isso exibe uma lista dos pacotes de gerenciamento importados.</w:t>
      </w:r>
    </w:p>
    <w:p w:rsidR="00FB1882" w:rsidRPr="00624AF3" w:rsidRDefault="00FB1882" w:rsidP="00FB188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Pacotes de Gerenciamento</w:t>
      </w:r>
      <w:r w:rsidRPr="00624AF3">
        <w:rPr>
          <w:rFonts w:cstheme="minorEastAsia"/>
          <w:szCs w:val="24"/>
          <w:lang w:val="pt-BR"/>
        </w:rPr>
        <w:t xml:space="preserve">, clique com o botão direito no pacote de gerenciamento que contém as substituições e clique em </w:t>
      </w:r>
      <w:r w:rsidRPr="00624AF3">
        <w:rPr>
          <w:rFonts w:cstheme="minorEastAsia"/>
          <w:b/>
          <w:szCs w:val="24"/>
          <w:lang w:val="pt-BR"/>
        </w:rPr>
        <w:t>Exportar Pacote de Gerenciamento</w:t>
      </w:r>
      <w:r w:rsidRPr="00624AF3">
        <w:rPr>
          <w:rFonts w:cstheme="minorEastAsia"/>
          <w:szCs w:val="24"/>
          <w:lang w:val="pt-BR"/>
        </w:rPr>
        <w:t>.</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caixa de diálogo </w:t>
      </w:r>
      <w:r w:rsidRPr="00624AF3">
        <w:rPr>
          <w:rFonts w:cstheme="minorEastAsia"/>
          <w:b/>
          <w:szCs w:val="24"/>
          <w:lang w:val="pt-BR"/>
        </w:rPr>
        <w:t>Salvar como</w:t>
      </w:r>
      <w:r w:rsidRPr="00624AF3">
        <w:rPr>
          <w:rFonts w:cstheme="minorEastAsia"/>
          <w:szCs w:val="24"/>
          <w:lang w:val="pt-BR"/>
        </w:rPr>
        <w:t xml:space="preserve">, insira o caminho e o nome do arquivo do pacote de gerenciamento ou clique em </w:t>
      </w:r>
      <w:r w:rsidRPr="00624AF3">
        <w:rPr>
          <w:rFonts w:cstheme="minorEastAsia"/>
          <w:b/>
          <w:szCs w:val="24"/>
          <w:lang w:val="pt-BR"/>
        </w:rPr>
        <w:t>Procurar</w:t>
      </w:r>
      <w:r w:rsidRPr="00624AF3">
        <w:rPr>
          <w:rFonts w:cstheme="minorEastAsia"/>
          <w:szCs w:val="24"/>
          <w:lang w:val="pt-BR"/>
        </w:rPr>
        <w:t xml:space="preserve"> para salvar em um diretório diferente e clique em </w:t>
      </w:r>
      <w:r w:rsidRPr="00624AF3">
        <w:rPr>
          <w:rFonts w:cstheme="minorEastAsia"/>
          <w:b/>
          <w:szCs w:val="24"/>
          <w:lang w:val="pt-BR"/>
        </w:rPr>
        <w:t>Salvar</w:t>
      </w:r>
      <w:r w:rsidRPr="00624AF3">
        <w:rPr>
          <w:rFonts w:cstheme="minorEastAsia"/>
          <w:szCs w:val="24"/>
          <w:lang w:val="pt-BR"/>
        </w:rPr>
        <w:t>.</w:t>
      </w:r>
    </w:p>
    <w:p w:rsidR="00BE54B2" w:rsidRPr="00624AF3" w:rsidRDefault="00BE54B2" w:rsidP="00BE54B2">
      <w:pPr>
        <w:spacing w:line="280" w:lineRule="auto"/>
        <w:ind w:left="360"/>
        <w:rPr>
          <w:rFonts w:cstheme="minorEastAsia"/>
          <w:szCs w:val="24"/>
          <w:lang w:val="pt-BR"/>
        </w:rPr>
      </w:pPr>
      <w:r w:rsidRPr="00624AF3">
        <w:rPr>
          <w:rFonts w:cstheme="minorEastAsia"/>
          <w:szCs w:val="24"/>
          <w:lang w:val="pt-BR"/>
        </w:rPr>
        <w:t>O pacote de gerenciamento é salvo como um arquivo de pacote de gerenciamento XML do Operations Manager 2007 SP1 e está pronto para ser importado em outro Grupo de Gerenciamento.</w:t>
      </w:r>
    </w:p>
    <w:p w:rsidR="00BE54B2" w:rsidRPr="00624AF3" w:rsidRDefault="00BE54B2" w:rsidP="00BE54B2">
      <w:pPr>
        <w:pStyle w:val="AlertLabel"/>
        <w:rPr>
          <w:rFonts w:cstheme="minorEastAsia"/>
          <w:szCs w:val="24"/>
          <w:lang w:val="pt-BR"/>
        </w:rPr>
      </w:pPr>
      <w:r w:rsidRPr="00640EDF">
        <w:rPr>
          <w:rFonts w:cstheme="minorEastAsia"/>
          <w:noProof/>
          <w:szCs w:val="24"/>
        </w:rPr>
        <w:drawing>
          <wp:inline distT="0" distB="0" distL="0" distR="0">
            <wp:extent cx="226695" cy="175260"/>
            <wp:effectExtent l="19050" t="0" r="0" b="0"/>
            <wp:docPr id="50" name="Picture 2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_dd"/>
                    <pic:cNvPicPr>
                      <a:picLocks noChangeAspect="1" noChangeArrowheads="1"/>
                    </pic:cNvPicPr>
                  </pic:nvPicPr>
                  <pic:blipFill>
                    <a:blip r:embed="rId48"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624AF3">
        <w:rPr>
          <w:rFonts w:cstheme="minorEastAsia"/>
          <w:szCs w:val="24"/>
          <w:lang w:val="pt-BR"/>
        </w:rPr>
        <w:t xml:space="preserve">Observação </w:t>
      </w:r>
    </w:p>
    <w:p w:rsidR="00BE54B2" w:rsidRPr="00624AF3" w:rsidRDefault="00BE54B2" w:rsidP="00BE54B2">
      <w:pPr>
        <w:pStyle w:val="AlertText"/>
        <w:spacing w:line="280" w:lineRule="auto"/>
        <w:ind w:left="0"/>
        <w:rPr>
          <w:rFonts w:cstheme="minorEastAsia"/>
          <w:szCs w:val="24"/>
          <w:lang w:val="pt-BR"/>
        </w:rPr>
      </w:pPr>
      <w:r w:rsidRPr="00624AF3">
        <w:rPr>
          <w:rFonts w:cstheme="minorEastAsia"/>
          <w:szCs w:val="24"/>
          <w:lang w:val="pt-BR"/>
        </w:rPr>
        <w:t>Apenas é possível exportar pacotes de gerenciamento sem lacre.</w:t>
      </w:r>
    </w:p>
    <w:p w:rsidR="00BE54B2" w:rsidRPr="00624AF3" w:rsidRDefault="00BE54B2" w:rsidP="00BE54B2">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6695" cy="175260"/>
            <wp:effectExtent l="19050" t="0" r="1905" b="0"/>
            <wp:docPr id="52" name="Picture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43"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624AF3">
        <w:rPr>
          <w:rFonts w:cstheme="minorEastAsia"/>
          <w:szCs w:val="24"/>
          <w:lang w:val="pt-BR"/>
        </w:rPr>
        <w:t>Para importar o novo pacote de gerenciamento e o Pacote de Gerenciamento do Microsoft SharePoint Foundation 2010 em outro Grupo de Gerenciamento:</w:t>
      </w:r>
    </w:p>
    <w:p w:rsidR="00BE54B2" w:rsidRPr="00624AF3" w:rsidRDefault="00BE54B2" w:rsidP="001811C3">
      <w:pPr>
        <w:pStyle w:val="NumberedList1"/>
        <w:numPr>
          <w:ilvl w:val="0"/>
          <w:numId w:val="40"/>
        </w:numPr>
        <w:spacing w:line="280" w:lineRule="auto"/>
        <w:rPr>
          <w:rFonts w:cstheme="minorEastAsia"/>
          <w:szCs w:val="24"/>
          <w:lang w:val="pt-BR"/>
        </w:rPr>
      </w:pPr>
      <w:r w:rsidRPr="00624AF3">
        <w:rPr>
          <w:rFonts w:cstheme="minorEastAsia"/>
          <w:szCs w:val="24"/>
          <w:lang w:val="pt-BR"/>
        </w:rPr>
        <w:t>Faça logon no computador com uma conta que seja membro da função Administradores do Operations Manager para o Grupo de Gerenciamento.</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lastRenderedPageBreak/>
        <w:t xml:space="preserve">No Console de Operações, clique no botão </w:t>
      </w:r>
      <w:r w:rsidRPr="00624AF3">
        <w:rPr>
          <w:rFonts w:cstheme="minorEastAsia"/>
          <w:b/>
          <w:szCs w:val="24"/>
          <w:lang w:val="pt-BR"/>
        </w:rPr>
        <w:t>Administração</w:t>
      </w:r>
      <w:r w:rsidRPr="00624AF3">
        <w:rPr>
          <w:rFonts w:cstheme="minorEastAsia"/>
          <w:szCs w:val="24"/>
          <w:lang w:val="pt-BR"/>
        </w:rPr>
        <w:t>.</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com o botão direito no nó </w:t>
      </w:r>
      <w:r w:rsidRPr="00624AF3">
        <w:rPr>
          <w:rFonts w:cstheme="minorEastAsia"/>
          <w:b/>
          <w:szCs w:val="24"/>
          <w:lang w:val="pt-BR"/>
        </w:rPr>
        <w:t>Pacotes de Gerenciamento</w:t>
      </w:r>
      <w:r w:rsidRPr="00624AF3">
        <w:rPr>
          <w:rFonts w:cstheme="minorEastAsia"/>
          <w:szCs w:val="24"/>
          <w:lang w:val="pt-BR"/>
        </w:rPr>
        <w:t xml:space="preserve"> e clique em </w:t>
      </w:r>
      <w:r w:rsidRPr="00624AF3">
        <w:rPr>
          <w:rFonts w:cstheme="minorEastAsia"/>
          <w:b/>
          <w:szCs w:val="24"/>
          <w:lang w:val="pt-BR"/>
        </w:rPr>
        <w:t>Importar Pacotes de Gerenciamento</w:t>
      </w:r>
      <w:r w:rsidRPr="00624AF3">
        <w:rPr>
          <w:rFonts w:cstheme="minorEastAsia"/>
          <w:szCs w:val="24"/>
          <w:lang w:val="pt-BR"/>
        </w:rPr>
        <w:t xml:space="preserve">. A caixa de diálogo </w:t>
      </w:r>
      <w:r w:rsidRPr="00624AF3">
        <w:rPr>
          <w:rFonts w:cstheme="minorEastAsia"/>
          <w:b/>
          <w:szCs w:val="24"/>
          <w:lang w:val="pt-BR"/>
        </w:rPr>
        <w:t>Selecionar Pacotes de Gerenciamento a serem Importados</w:t>
      </w:r>
      <w:r w:rsidRPr="00624AF3">
        <w:rPr>
          <w:rFonts w:cstheme="minorEastAsia"/>
          <w:szCs w:val="24"/>
          <w:lang w:val="pt-BR"/>
        </w:rPr>
        <w:t xml:space="preserve"> é exibida.</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Se necessário, mude para o diretório que contém os arquivos do pacote de gerenciamento do Microsoft SharePoint Foundation 2010. </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Pacote de Gerenciamento do Microsoft SharePoint Foundation 2010</w:t>
      </w:r>
      <w:r w:rsidRPr="00624AF3">
        <w:rPr>
          <w:rFonts w:cstheme="minorEastAsia"/>
          <w:szCs w:val="24"/>
          <w:lang w:val="pt-BR"/>
        </w:rPr>
        <w:t xml:space="preserve"> e clique em </w:t>
      </w:r>
      <w:r w:rsidRPr="00624AF3">
        <w:rPr>
          <w:rFonts w:cstheme="minorEastAsia"/>
          <w:b/>
          <w:szCs w:val="24"/>
          <w:lang w:val="pt-BR"/>
        </w:rPr>
        <w:t>Abrir</w:t>
      </w:r>
      <w:r w:rsidRPr="00624AF3">
        <w:rPr>
          <w:rFonts w:cstheme="minorEastAsia"/>
          <w:szCs w:val="24"/>
          <w:lang w:val="pt-BR"/>
        </w:rPr>
        <w:t xml:space="preserve">. A caixa de diálogo </w:t>
      </w:r>
      <w:r w:rsidRPr="00624AF3">
        <w:rPr>
          <w:rFonts w:cstheme="minorEastAsia"/>
          <w:b/>
          <w:szCs w:val="24"/>
          <w:lang w:val="pt-BR"/>
        </w:rPr>
        <w:t>Importar Pacotes de Gerenciamento</w:t>
      </w:r>
      <w:r w:rsidRPr="00624AF3">
        <w:rPr>
          <w:rFonts w:cstheme="minorEastAsia"/>
          <w:szCs w:val="24"/>
          <w:lang w:val="pt-BR"/>
        </w:rPr>
        <w:t xml:space="preserve"> é exibida.</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caixa de diálogo </w:t>
      </w:r>
      <w:r w:rsidRPr="00624AF3">
        <w:rPr>
          <w:rFonts w:cstheme="minorEastAsia"/>
          <w:b/>
          <w:szCs w:val="24"/>
          <w:lang w:val="pt-BR"/>
        </w:rPr>
        <w:t>Importar Pacotes de Gerenciamento</w:t>
      </w:r>
      <w:r w:rsidRPr="00624AF3">
        <w:rPr>
          <w:rFonts w:cstheme="minorEastAsia"/>
          <w:szCs w:val="24"/>
          <w:lang w:val="pt-BR"/>
        </w:rPr>
        <w:t xml:space="preserve">, clique em </w:t>
      </w:r>
      <w:r w:rsidRPr="00624AF3">
        <w:rPr>
          <w:rFonts w:cstheme="minorEastAsia"/>
          <w:b/>
          <w:szCs w:val="24"/>
          <w:lang w:val="pt-BR"/>
        </w:rPr>
        <w:t>Adicionar</w:t>
      </w:r>
      <w:r w:rsidRPr="00624AF3">
        <w:rPr>
          <w:rFonts w:cstheme="minorEastAsia"/>
          <w:szCs w:val="24"/>
          <w:lang w:val="pt-BR"/>
        </w:rPr>
        <w:t xml:space="preserve">. A caixa de diálogo </w:t>
      </w:r>
      <w:r w:rsidRPr="00624AF3">
        <w:rPr>
          <w:rFonts w:cstheme="minorEastAsia"/>
          <w:b/>
          <w:szCs w:val="24"/>
          <w:lang w:val="pt-BR"/>
        </w:rPr>
        <w:t>Selecionar Pacotes de Gerenciamento a serem Importados</w:t>
      </w:r>
      <w:r w:rsidRPr="00624AF3">
        <w:rPr>
          <w:rFonts w:cstheme="minorEastAsia"/>
          <w:szCs w:val="24"/>
          <w:lang w:val="pt-BR"/>
        </w:rPr>
        <w:t xml:space="preserve"> é novamente exibida.</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no pacote de gerenciamento que contém as substituições e clique em </w:t>
      </w:r>
      <w:r w:rsidRPr="00624AF3">
        <w:rPr>
          <w:rFonts w:cstheme="minorEastAsia"/>
          <w:b/>
          <w:szCs w:val="24"/>
          <w:lang w:val="pt-BR"/>
        </w:rPr>
        <w:t>Abrir</w:t>
      </w:r>
      <w:r w:rsidRPr="00624AF3">
        <w:rPr>
          <w:rFonts w:cstheme="minorEastAsia"/>
          <w:szCs w:val="24"/>
          <w:lang w:val="pt-BR"/>
        </w:rPr>
        <w:t xml:space="preserve">. </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Na caixa de diálogo </w:t>
      </w:r>
      <w:r w:rsidRPr="00624AF3">
        <w:rPr>
          <w:rFonts w:cstheme="minorEastAsia"/>
          <w:b/>
          <w:szCs w:val="24"/>
          <w:lang w:val="pt-BR"/>
        </w:rPr>
        <w:t>Importar Pacotes de Gerenciamento</w:t>
      </w:r>
      <w:r w:rsidRPr="00624AF3">
        <w:rPr>
          <w:rFonts w:cstheme="minorEastAsia"/>
          <w:szCs w:val="24"/>
          <w:lang w:val="pt-BR"/>
        </w:rPr>
        <w:t xml:space="preserve">, clique no botão </w:t>
      </w:r>
      <w:r w:rsidRPr="00624AF3">
        <w:rPr>
          <w:rFonts w:cstheme="minorEastAsia"/>
          <w:b/>
          <w:szCs w:val="24"/>
          <w:lang w:val="pt-BR"/>
        </w:rPr>
        <w:t>Importar</w:t>
      </w:r>
      <w:r w:rsidRPr="00624AF3">
        <w:rPr>
          <w:rFonts w:cstheme="minorEastAsia"/>
          <w:szCs w:val="24"/>
          <w:lang w:val="pt-BR"/>
        </w:rPr>
        <w:t>.</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Após a conclusão do processo de importação, clique no botão </w:t>
      </w:r>
      <w:r w:rsidRPr="00624AF3">
        <w:rPr>
          <w:rFonts w:cstheme="minorEastAsia"/>
          <w:b/>
          <w:szCs w:val="24"/>
          <w:lang w:val="pt-BR"/>
        </w:rPr>
        <w:t>Fechar</w:t>
      </w:r>
      <w:r w:rsidRPr="00624AF3">
        <w:rPr>
          <w:rFonts w:cstheme="minorEastAsia"/>
          <w:szCs w:val="24"/>
          <w:lang w:val="pt-BR"/>
        </w:rPr>
        <w:t xml:space="preserve">. </w:t>
      </w:r>
    </w:p>
    <w:p w:rsidR="00BE54B2" w:rsidRPr="00624AF3" w:rsidRDefault="00BE54B2" w:rsidP="00BE54B2">
      <w:pPr>
        <w:pStyle w:val="Heading2"/>
        <w:spacing w:line="280" w:lineRule="auto"/>
        <w:rPr>
          <w:rFonts w:cstheme="minorEastAsia"/>
          <w:szCs w:val="24"/>
          <w:lang w:val="pt-BR"/>
        </w:rPr>
      </w:pPr>
      <w:r w:rsidRPr="00624AF3">
        <w:rPr>
          <w:rFonts w:cstheme="minorEastAsia"/>
          <w:szCs w:val="24"/>
          <w:lang w:val="pt-BR"/>
        </w:rPr>
        <w:br w:type="page"/>
      </w:r>
      <w:bookmarkStart w:id="32" w:name="_Toc248039220"/>
      <w:r w:rsidRPr="00624AF3">
        <w:rPr>
          <w:rFonts w:cstheme="minorEastAsia"/>
          <w:szCs w:val="24"/>
          <w:lang w:val="pt-BR"/>
        </w:rPr>
        <w:lastRenderedPageBreak/>
        <w:t>Desabilitar um monitor ou uma regra</w:t>
      </w:r>
      <w:bookmarkEnd w:id="32"/>
    </w:p>
    <w:p w:rsidR="00BE54B2" w:rsidRPr="00640EDF" w:rsidRDefault="00BE54B2" w:rsidP="00BE54B2">
      <w:pPr>
        <w:spacing w:line="280" w:lineRule="auto"/>
        <w:rPr>
          <w:rFonts w:cstheme="minorEastAsia"/>
          <w:szCs w:val="24"/>
        </w:rPr>
      </w:pPr>
      <w:r w:rsidRPr="00624AF3">
        <w:rPr>
          <w:rFonts w:cstheme="minorEastAsia"/>
          <w:szCs w:val="24"/>
          <w:lang w:val="pt-BR"/>
        </w:rPr>
        <w:t xml:space="preserve">Pode haver situações em que você decide não coletar certos avisos, dados de desempenho ou eventos não críticos diversos. </w:t>
      </w:r>
      <w:r w:rsidRPr="00640EDF">
        <w:rPr>
          <w:rFonts w:cstheme="minorEastAsia"/>
          <w:szCs w:val="24"/>
        </w:rPr>
        <w:t>Elas podem incluir:</w:t>
      </w:r>
    </w:p>
    <w:p w:rsidR="00BE54B2" w:rsidRPr="00624AF3" w:rsidRDefault="00BE54B2" w:rsidP="00BE54B2">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Implantações entre links de satélite.</w:t>
      </w:r>
    </w:p>
    <w:p w:rsidR="00BE54B2" w:rsidRPr="00624AF3" w:rsidRDefault="00BE54B2" w:rsidP="00BE54B2">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Implantações em filiais de grande porte.</w:t>
      </w:r>
    </w:p>
    <w:p w:rsidR="00BE54B2" w:rsidRPr="00624AF3" w:rsidRDefault="00BE54B2" w:rsidP="00BE54B2">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Implantações com links de WAN (rede de longa distância) muito lentos.</w:t>
      </w:r>
    </w:p>
    <w:p w:rsidR="00BE54B2" w:rsidRPr="00624AF3" w:rsidRDefault="00BE54B2" w:rsidP="00BE54B2">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Implantações nas quais os alertas são encaminhados a um centro de operações de rede global.</w:t>
      </w:r>
    </w:p>
    <w:p w:rsidR="00BE54B2" w:rsidRPr="00624AF3" w:rsidRDefault="00BE54B2" w:rsidP="00BE54B2">
      <w:pPr>
        <w:pStyle w:val="BulletedList1"/>
        <w:tabs>
          <w:tab w:val="clear" w:pos="360"/>
          <w:tab w:val="num" w:pos="720"/>
        </w:tabs>
        <w:spacing w:line="280" w:lineRule="auto"/>
        <w:rPr>
          <w:rFonts w:cstheme="minorEastAsia"/>
          <w:szCs w:val="24"/>
          <w:lang w:val="pt-BR"/>
        </w:rPr>
      </w:pPr>
      <w:bookmarkStart w:id="33" w:name="_Understanding_the_Windows"/>
      <w:r w:rsidRPr="00624AF3">
        <w:rPr>
          <w:rFonts w:cstheme="minorEastAsia"/>
          <w:szCs w:val="24"/>
          <w:lang w:val="pt-BR"/>
        </w:rPr>
        <w:t>Situações nas quais avisos e mensagens informativas não são necessários.</w:t>
      </w:r>
    </w:p>
    <w:p w:rsidR="00BE54B2" w:rsidRPr="00624AF3" w:rsidRDefault="00BE54B2" w:rsidP="00BE54B2">
      <w:pPr>
        <w:spacing w:line="280" w:lineRule="auto"/>
        <w:rPr>
          <w:rFonts w:cstheme="minorEastAsia"/>
          <w:szCs w:val="24"/>
          <w:lang w:val="pt-BR"/>
        </w:rPr>
      </w:pPr>
      <w:bookmarkStart w:id="34" w:name="_Hlt247890877"/>
      <w:bookmarkEnd w:id="33"/>
      <w:r w:rsidRPr="00624AF3">
        <w:rPr>
          <w:rFonts w:cstheme="minorEastAsia"/>
          <w:b/>
          <w:szCs w:val="24"/>
          <w:lang w:val="pt-BR"/>
        </w:rPr>
        <w:t>Observação</w:t>
      </w:r>
      <w:r w:rsidRPr="00624AF3">
        <w:rPr>
          <w:rFonts w:cstheme="minorEastAsia"/>
          <w:szCs w:val="24"/>
          <w:lang w:val="pt-BR"/>
        </w:rPr>
        <w:t>: desabilitar regras pode resultar em dados insuficientes para relatórios. Por exemplo, se você desabilitar o alerta de um monitor em particular, ele não será considerado no cálculo do número de alertas e, portanto, não se refletirá em relatórios de alertas principais.</w:t>
      </w:r>
    </w:p>
    <w:bookmarkEnd w:id="34"/>
    <w:p w:rsidR="00BE54B2" w:rsidRPr="00624AF3" w:rsidRDefault="00BE54B2" w:rsidP="00BE54B2">
      <w:pPr>
        <w:spacing w:line="280" w:lineRule="auto"/>
        <w:rPr>
          <w:rFonts w:cstheme="minorEastAsia"/>
          <w:szCs w:val="24"/>
          <w:lang w:val="pt-BR"/>
        </w:rPr>
      </w:pPr>
      <w:r w:rsidRPr="00624AF3">
        <w:rPr>
          <w:rFonts w:cstheme="minorEastAsia"/>
          <w:szCs w:val="24"/>
          <w:lang w:val="pt-BR"/>
        </w:rPr>
        <w:t xml:space="preserve">Em situações como essas, é possível desabilitar as regras que geram os dados sobre os quais você não deseja receber notificações. Para obter mais informações, consulte </w:t>
      </w:r>
      <w:r w:rsidR="00391D80" w:rsidRPr="00624AF3">
        <w:rPr>
          <w:rFonts w:cstheme="minorEastAsia"/>
          <w:szCs w:val="24"/>
          <w:lang w:val="pt-BR"/>
        </w:rPr>
        <w:t>o tópico sobre c</w:t>
      </w:r>
      <w:r w:rsidRPr="00624AF3">
        <w:rPr>
          <w:rFonts w:cstheme="minorEastAsia"/>
          <w:szCs w:val="24"/>
          <w:lang w:val="pt-BR"/>
        </w:rPr>
        <w:t>omo desabilitar um monito</w:t>
      </w:r>
      <w:r w:rsidR="00391D80" w:rsidRPr="00624AF3">
        <w:rPr>
          <w:rFonts w:cstheme="minorEastAsia"/>
          <w:szCs w:val="24"/>
          <w:lang w:val="pt-BR"/>
        </w:rPr>
        <w:t>r ou regra usando substituições,</w:t>
      </w:r>
      <w:r w:rsidRPr="00624AF3">
        <w:rPr>
          <w:rFonts w:cstheme="minorEastAsia"/>
          <w:szCs w:val="24"/>
          <w:lang w:val="pt-BR"/>
        </w:rPr>
        <w:t xml:space="preserve"> na Ajuda Online do Operations Manager 2007 SP1, em </w:t>
      </w:r>
      <w:hyperlink r:id="rId52" w:history="1">
        <w:r w:rsidRPr="00624AF3">
          <w:rPr>
            <w:rStyle w:val="Hyperlink"/>
            <w:szCs w:val="24"/>
            <w:lang w:val="pt-BR"/>
          </w:rPr>
          <w:t>http://technet.microsoft.com/pt-br/library/bb309583.aspx</w:t>
        </w:r>
      </w:hyperlink>
      <w:r w:rsidRPr="00624AF3">
        <w:rPr>
          <w:rFonts w:cstheme="minorEastAsia"/>
          <w:szCs w:val="24"/>
          <w:lang w:val="pt-BR"/>
        </w:rPr>
        <w:t>.</w:t>
      </w:r>
    </w:p>
    <w:p w:rsidR="00BE54B2" w:rsidRPr="00624AF3" w:rsidRDefault="00BE54B2" w:rsidP="00BE54B2">
      <w:pPr>
        <w:pStyle w:val="Heading1"/>
        <w:spacing w:line="280" w:lineRule="auto"/>
        <w:rPr>
          <w:rFonts w:cstheme="minorEastAsia"/>
          <w:szCs w:val="24"/>
          <w:lang w:val="pt-BR"/>
        </w:rPr>
      </w:pPr>
      <w:bookmarkStart w:id="35" w:name="_Toc248039221"/>
      <w:r w:rsidRPr="00624AF3">
        <w:rPr>
          <w:rFonts w:cstheme="minorEastAsia"/>
          <w:szCs w:val="24"/>
          <w:lang w:val="pt-BR"/>
        </w:rPr>
        <w:t xml:space="preserve">Compreendendo </w:t>
      </w:r>
      <w:r w:rsidRPr="00624AF3">
        <w:rPr>
          <w:rFonts w:cstheme="minorEastAsia"/>
          <w:szCs w:val="24"/>
          <w:lang w:val="pt-BR"/>
        </w:rPr>
        <w:br/>
        <w:t>as operações do Pacote de Gerenciamento do Microsoft SharePoint Foundation 2010</w:t>
      </w:r>
      <w:bookmarkEnd w:id="35"/>
    </w:p>
    <w:p w:rsidR="00BE54B2" w:rsidRPr="00624AF3" w:rsidRDefault="00BE54B2" w:rsidP="00BE54B2">
      <w:pPr>
        <w:spacing w:line="280" w:lineRule="auto"/>
        <w:rPr>
          <w:rFonts w:cstheme="minorEastAsia"/>
          <w:szCs w:val="24"/>
          <w:lang w:val="pt-BR"/>
        </w:rPr>
      </w:pPr>
      <w:bookmarkStart w:id="36" w:name="_Toc180322723"/>
      <w:r w:rsidRPr="00624AF3">
        <w:rPr>
          <w:rFonts w:cstheme="minorEastAsia"/>
          <w:szCs w:val="24"/>
          <w:lang w:val="pt-BR"/>
        </w:rPr>
        <w:t>Esta seção descreve os objetos que são descobertos pelo pacote de gerenciamento, como as informações de integridade são acumuladas, os principais cenários de monitoramento e como a integridade é definida e indicada.</w:t>
      </w:r>
    </w:p>
    <w:p w:rsidR="00BE54B2" w:rsidRPr="00624AF3" w:rsidRDefault="00BE54B2" w:rsidP="00BE54B2">
      <w:pPr>
        <w:pStyle w:val="Heading2"/>
        <w:spacing w:line="280" w:lineRule="auto"/>
        <w:rPr>
          <w:rFonts w:cstheme="minorEastAsia"/>
          <w:szCs w:val="24"/>
          <w:lang w:val="pt-BR"/>
        </w:rPr>
      </w:pPr>
      <w:bookmarkStart w:id="37" w:name="_Toc248039222"/>
      <w:bookmarkEnd w:id="36"/>
      <w:r w:rsidRPr="00624AF3">
        <w:rPr>
          <w:rFonts w:cstheme="minorEastAsia"/>
          <w:szCs w:val="24"/>
          <w:lang w:val="pt-BR"/>
        </w:rPr>
        <w:lastRenderedPageBreak/>
        <w:t>Objetos descobertos pelo Pacote de Gerenciamento do Microsoft SharePoint Foundation 2010</w:t>
      </w:r>
      <w:bookmarkEnd w:id="37"/>
    </w:p>
    <w:p w:rsidR="00BE54B2" w:rsidRPr="00624AF3" w:rsidRDefault="00BE54B2" w:rsidP="00BE54B2">
      <w:pPr>
        <w:spacing w:after="120" w:line="280" w:lineRule="auto"/>
        <w:rPr>
          <w:rFonts w:cstheme="minorEastAsia"/>
          <w:szCs w:val="24"/>
          <w:lang w:val="pt-BR"/>
        </w:rPr>
      </w:pPr>
      <w:r w:rsidRPr="00624AF3">
        <w:rPr>
          <w:rFonts w:cstheme="minorEastAsia"/>
          <w:szCs w:val="24"/>
          <w:lang w:val="pt-BR"/>
        </w:rPr>
        <w:t xml:space="preserve">A finalidade do pacote de gerenciamento é descobrir e monitorar componentes do SharePoint Foundation 2010 no seu farm. O pacote de gerenciamento descobre esses objetos. </w:t>
      </w:r>
    </w:p>
    <w:p w:rsidR="00BE54B2" w:rsidRPr="00624AF3" w:rsidRDefault="00BE54B2" w:rsidP="00BE54B2">
      <w:pPr>
        <w:pStyle w:val="Heading2"/>
        <w:spacing w:line="280" w:lineRule="auto"/>
        <w:rPr>
          <w:rFonts w:cstheme="minorEastAsia"/>
          <w:szCs w:val="24"/>
          <w:lang w:val="pt-BR"/>
        </w:rPr>
      </w:pPr>
      <w:bookmarkStart w:id="38" w:name="_Toc248039223"/>
      <w:r w:rsidRPr="00624AF3">
        <w:rPr>
          <w:rFonts w:cstheme="minorEastAsia"/>
          <w:szCs w:val="24"/>
          <w:lang w:val="pt-BR"/>
        </w:rPr>
        <w:t>Compreendendo o monitoramento da integridade</w:t>
      </w:r>
      <w:bookmarkEnd w:id="38"/>
      <w:r w:rsidRPr="00624AF3">
        <w:rPr>
          <w:rFonts w:cstheme="minorEastAsia"/>
          <w:szCs w:val="24"/>
          <w:lang w:val="pt-BR"/>
        </w:rPr>
        <w:t xml:space="preserve"> </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xml:space="preserve">Um dos recursos mais importantes do pacote de gerenciamento é a sua capacidade de monitorar a integridade do ambiente SharePoint Foundation 2010. O pacote de gerenciamento usa monitores para avaliar continuamente o estado de integridade de componentes monitorados, como o serviço de Pesquisa V4 (SPSearch4) do SharePoint Foundation. </w:t>
      </w:r>
    </w:p>
    <w:p w:rsidR="00BE54B2" w:rsidRPr="00624AF3" w:rsidRDefault="00BE54B2" w:rsidP="00BE54B2">
      <w:pPr>
        <w:pStyle w:val="AlertLabel"/>
        <w:rPr>
          <w:rFonts w:cstheme="minorEastAsia"/>
          <w:szCs w:val="24"/>
          <w:lang w:val="pt-BR"/>
        </w:rPr>
      </w:pPr>
      <w:bookmarkStart w:id="39" w:name="_Toc180322724"/>
      <w:r w:rsidRPr="00640EDF">
        <w:rPr>
          <w:rFonts w:cstheme="minorEastAsia"/>
          <w:noProof/>
          <w:szCs w:val="24"/>
        </w:rPr>
        <w:drawing>
          <wp:inline distT="0" distB="0" distL="0" distR="0">
            <wp:extent cx="227330" cy="174625"/>
            <wp:effectExtent l="19050" t="0" r="0" b="0"/>
            <wp:docPr id="5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8" cstate="print"/>
                    <a:srcRect/>
                    <a:stretch>
                      <a:fillRect/>
                    </a:stretch>
                  </pic:blipFill>
                  <pic:spPr bwMode="auto">
                    <a:xfrm>
                      <a:off x="0" y="0"/>
                      <a:ext cx="227330" cy="174625"/>
                    </a:xfrm>
                    <a:prstGeom prst="rect">
                      <a:avLst/>
                    </a:prstGeom>
                    <a:noFill/>
                    <a:ln w="9525">
                      <a:noFill/>
                      <a:miter lim="800000"/>
                      <a:headEnd/>
                      <a:tailEnd/>
                    </a:ln>
                  </pic:spPr>
                </pic:pic>
              </a:graphicData>
            </a:graphic>
          </wp:inline>
        </w:drawing>
      </w:r>
      <w:r w:rsidRPr="00624AF3">
        <w:rPr>
          <w:rFonts w:cstheme="minorEastAsia"/>
          <w:szCs w:val="24"/>
          <w:lang w:val="pt-BR"/>
        </w:rPr>
        <w:t>Observação</w:t>
      </w:r>
    </w:p>
    <w:bookmarkEnd w:id="39"/>
    <w:p w:rsidR="00BE54B2" w:rsidRPr="00624AF3" w:rsidRDefault="00BE54B2" w:rsidP="00BE54B2">
      <w:pPr>
        <w:pStyle w:val="AlertText"/>
        <w:spacing w:line="280" w:lineRule="auto"/>
        <w:ind w:left="0"/>
        <w:rPr>
          <w:rFonts w:cstheme="minorEastAsia"/>
          <w:szCs w:val="24"/>
          <w:lang w:val="pt-BR"/>
        </w:rPr>
      </w:pPr>
      <w:r w:rsidRPr="00624AF3">
        <w:rPr>
          <w:rFonts w:cstheme="minorEastAsia"/>
          <w:szCs w:val="24"/>
          <w:lang w:val="pt-BR"/>
        </w:rPr>
        <w:t xml:space="preserve">Um monitor é um recurso do pacote de gerenciamento que usa eventos, dados de desempenho e outras informações para avaliar o estado de integridade de um componente monitorado. </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Esta seção descreve os tipos de monitores do Operations Manager 2007 SP1, lista os monitores que o pacote de gerenciamento contém, explica como a acumulação dos monitores para um componente do SharePoint Foundation 2010 determina sua integridade geral e descreve como a integridade é indicada no Console de Operações.</w:t>
      </w:r>
    </w:p>
    <w:p w:rsidR="00BE54B2" w:rsidRPr="00624AF3" w:rsidRDefault="00BE54B2" w:rsidP="00BE54B2">
      <w:pPr>
        <w:pStyle w:val="Heading3"/>
        <w:spacing w:line="280" w:lineRule="auto"/>
        <w:rPr>
          <w:rFonts w:cstheme="minorEastAsia"/>
          <w:szCs w:val="24"/>
          <w:lang w:val="pt-BR"/>
        </w:rPr>
      </w:pPr>
      <w:bookmarkStart w:id="40" w:name="_Toc248039224"/>
      <w:r w:rsidRPr="00624AF3">
        <w:rPr>
          <w:rFonts w:cstheme="minorEastAsia"/>
          <w:szCs w:val="24"/>
          <w:lang w:val="pt-BR"/>
        </w:rPr>
        <w:t>Sobre os monitores do Pacote de Gerenciamento do Microsoft SharePoint Foundation 2010</w:t>
      </w:r>
      <w:bookmarkEnd w:id="40"/>
    </w:p>
    <w:p w:rsidR="00BE54B2" w:rsidRPr="00624AF3" w:rsidRDefault="00BE54B2" w:rsidP="00BE54B2">
      <w:pPr>
        <w:spacing w:line="280" w:lineRule="auto"/>
        <w:rPr>
          <w:rFonts w:cstheme="minorEastAsia"/>
          <w:szCs w:val="24"/>
          <w:lang w:val="pt-BR"/>
        </w:rPr>
      </w:pPr>
      <w:r w:rsidRPr="00624AF3">
        <w:rPr>
          <w:rFonts w:cstheme="minorEastAsia"/>
          <w:szCs w:val="24"/>
          <w:lang w:val="pt-BR"/>
        </w:rPr>
        <w:t>Existem vários tipos de monitores disponíveis no Operations Manager 2007 SP1. O pacote de gerenciamento contém os três tipos de monitores a seguir:</w:t>
      </w:r>
    </w:p>
    <w:p w:rsidR="00BE54B2" w:rsidRPr="00640EDF" w:rsidRDefault="00BE54B2" w:rsidP="001811C3">
      <w:pPr>
        <w:pStyle w:val="BulletedList1"/>
        <w:numPr>
          <w:ilvl w:val="0"/>
          <w:numId w:val="31"/>
        </w:numPr>
        <w:spacing w:line="280" w:lineRule="auto"/>
        <w:rPr>
          <w:rFonts w:cstheme="minorEastAsia"/>
          <w:szCs w:val="24"/>
        </w:rPr>
      </w:pPr>
      <w:r w:rsidRPr="00640EDF">
        <w:rPr>
          <w:rFonts w:cstheme="minorEastAsia"/>
          <w:szCs w:val="24"/>
        </w:rPr>
        <w:t>Monitores de unidade</w:t>
      </w:r>
    </w:p>
    <w:p w:rsidR="00EA49B7" w:rsidRPr="00640EDF" w:rsidRDefault="00EA49B7" w:rsidP="001811C3">
      <w:pPr>
        <w:pStyle w:val="BulletedList1"/>
        <w:numPr>
          <w:ilvl w:val="0"/>
          <w:numId w:val="31"/>
        </w:numPr>
        <w:spacing w:line="280" w:lineRule="auto"/>
        <w:rPr>
          <w:szCs w:val="24"/>
        </w:rPr>
      </w:pPr>
      <w:r w:rsidRPr="00640EDF">
        <w:rPr>
          <w:szCs w:val="24"/>
        </w:rPr>
        <w:t xml:space="preserve">Monitores de acumulação agregados </w:t>
      </w:r>
    </w:p>
    <w:p w:rsidR="00BE54B2" w:rsidRPr="00640EDF" w:rsidRDefault="00BE54B2" w:rsidP="001811C3">
      <w:pPr>
        <w:pStyle w:val="BulletedList1"/>
        <w:numPr>
          <w:ilvl w:val="0"/>
          <w:numId w:val="31"/>
        </w:numPr>
        <w:spacing w:line="280" w:lineRule="auto"/>
        <w:rPr>
          <w:rFonts w:cstheme="minorEastAsia"/>
          <w:szCs w:val="24"/>
        </w:rPr>
      </w:pPr>
      <w:r w:rsidRPr="00640EDF">
        <w:rPr>
          <w:rFonts w:cstheme="minorEastAsia"/>
          <w:szCs w:val="24"/>
        </w:rPr>
        <w:t>Monitores de dependências</w:t>
      </w:r>
    </w:p>
    <w:p w:rsidR="00BE54B2" w:rsidRPr="00624AF3" w:rsidRDefault="00BE54B2" w:rsidP="00BE54B2">
      <w:pPr>
        <w:spacing w:before="120" w:line="280" w:lineRule="auto"/>
        <w:rPr>
          <w:rFonts w:cstheme="minorEastAsia"/>
          <w:szCs w:val="24"/>
          <w:lang w:val="pt-BR"/>
        </w:rPr>
      </w:pPr>
      <w:r w:rsidRPr="00624AF3">
        <w:rPr>
          <w:rFonts w:cstheme="minorEastAsia"/>
          <w:b/>
          <w:szCs w:val="24"/>
          <w:lang w:val="pt-BR"/>
        </w:rPr>
        <w:lastRenderedPageBreak/>
        <w:t>Monitores de unidade</w:t>
      </w:r>
      <w:r w:rsidRPr="00624AF3">
        <w:rPr>
          <w:rFonts w:cstheme="minorEastAsia"/>
          <w:szCs w:val="24"/>
          <w:lang w:val="pt-BR"/>
        </w:rPr>
        <w:t xml:space="preserve"> são usados para monitorar contadores, eventos, scripts e serviços específicos. Esses monitores são acumulados para monitores de acumulação agregados. </w:t>
      </w:r>
    </w:p>
    <w:p w:rsidR="00BE54B2" w:rsidRPr="00624AF3" w:rsidRDefault="00BE54B2" w:rsidP="00BE54B2">
      <w:pPr>
        <w:spacing w:before="120" w:line="280" w:lineRule="auto"/>
        <w:rPr>
          <w:rFonts w:cstheme="minorEastAsia"/>
          <w:b/>
          <w:szCs w:val="24"/>
          <w:lang w:val="pt-BR"/>
        </w:rPr>
      </w:pPr>
      <w:r w:rsidRPr="00624AF3">
        <w:rPr>
          <w:rFonts w:cstheme="minorEastAsia"/>
          <w:b/>
          <w:szCs w:val="24"/>
          <w:lang w:val="pt-BR"/>
        </w:rPr>
        <w:t>Definições dos tipos de monitores de unidade:</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redefinição manual de eventos: esse monitor monitora um Log de Eventos para inspecionar eventos específicos. Se um evento for disparado, esse monitor modificará sua integridade para um estado definido. O monitor permanecerá nesse estado de integridade até que um administrador o coloque manualmente em um estado de integridade diferente através do Console de Operações.</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redefinição de timer de eventos: esse monitor monitora um Log de eventos para inspecionar eventos específicos. Se um evento for disparado, esse monitor modificará sua integridade para um estado definido. Depois de um período de tempo definido, o monitor redefinirá sua integridade para um novo estado.</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redefinição manual de eventos repetidos: esse monitor monitora um Log de eventos para inspecionar eventos específicos. Se o evento for disparado várias vezes, esse monitor modificará sua integridade para um estado definido quando o limite for atingido. O monitor permanecerá nesse estado de integridade até que um administrador o coloque manualmente em um estado de integridade diferente através do Console de Operações.</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redefinição de timer de eventos repetidos: esse monitor monitora um Log de eventos para inspecionar eventos específicos. Se o evento for disparado várias vezes, esse monitor modificará sua integridade para um estado definido quando o limite for atingido. Depois de um período de tempo definido, o monitor redefinirá sua integridade para um novo estado.</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serviço: esse monitor inspeciona um Serviço do Windows. Se o componente for um Serviço do Windows, esse monitor poderá inspecionar o status do serviço.</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limite simples de desempenho: esse monitor inspeciona um único limite do Contador de Desempenho. Se o Contador de Desempenho ultrapassar esse limite, o monitor modificará o estado de integridade.</w:t>
      </w:r>
    </w:p>
    <w:p w:rsidR="00BE54B2" w:rsidRPr="00624AF3" w:rsidRDefault="00BE54B2" w:rsidP="001811C3">
      <w:pPr>
        <w:pStyle w:val="TableSpacing"/>
        <w:numPr>
          <w:ilvl w:val="0"/>
          <w:numId w:val="14"/>
        </w:numPr>
        <w:spacing w:line="280" w:lineRule="auto"/>
        <w:rPr>
          <w:rFonts w:cstheme="minorEastAsia"/>
          <w:szCs w:val="24"/>
          <w:lang w:val="pt-BR"/>
        </w:rPr>
      </w:pPr>
      <w:r w:rsidRPr="00624AF3">
        <w:rPr>
          <w:rStyle w:val="Strong"/>
          <w:bCs w:val="0"/>
          <w:color w:val="333333"/>
          <w:sz w:val="22"/>
          <w:szCs w:val="24"/>
          <w:lang w:val="pt-BR"/>
        </w:rPr>
        <w:t>Monitor de limite duplo de desempenho: esse monitor inspeciona um único limite do Contador de Desempenho. Se o Contador de Desempenho ultrapassar os limites definidos ou ficar abaixo deles, o monitor modificará o estado de integridade.</w:t>
      </w:r>
    </w:p>
    <w:p w:rsidR="00BE54B2" w:rsidRPr="00624AF3" w:rsidRDefault="00BE54B2" w:rsidP="001811C3">
      <w:pPr>
        <w:keepNext/>
        <w:numPr>
          <w:ilvl w:val="0"/>
          <w:numId w:val="14"/>
        </w:numPr>
        <w:spacing w:line="280" w:lineRule="auto"/>
        <w:rPr>
          <w:rFonts w:cstheme="minorEastAsia"/>
          <w:color w:val="000000"/>
          <w:szCs w:val="24"/>
          <w:lang w:val="pt-BR"/>
        </w:rPr>
      </w:pPr>
      <w:r w:rsidRPr="00624AF3">
        <w:rPr>
          <w:rStyle w:val="Strong"/>
          <w:bCs w:val="0"/>
          <w:color w:val="333333"/>
          <w:szCs w:val="24"/>
          <w:lang w:val="pt-BR"/>
        </w:rPr>
        <w:lastRenderedPageBreak/>
        <w:t>Monitor de limite consecutivo de desempenho: esse monitor observa se um Contador de Desempenho atinge um limite definido várias vezes em um determinado período de tempo. Se esse limite for atingido, o monitor modificará o estado de integridade.</w:t>
      </w:r>
    </w:p>
    <w:p w:rsidR="00BE54B2" w:rsidRPr="00624AF3" w:rsidRDefault="00BE54B2" w:rsidP="00BE54B2">
      <w:pPr>
        <w:keepNext/>
        <w:spacing w:line="280" w:lineRule="auto"/>
        <w:rPr>
          <w:rFonts w:cstheme="minorEastAsia"/>
          <w:szCs w:val="24"/>
          <w:lang w:val="pt-BR"/>
        </w:rPr>
      </w:pPr>
      <w:r w:rsidRPr="00624AF3">
        <w:rPr>
          <w:rFonts w:cstheme="minorEastAsia"/>
          <w:color w:val="000000"/>
          <w:szCs w:val="24"/>
          <w:lang w:val="pt-BR"/>
        </w:rPr>
        <w:t xml:space="preserve">Um </w:t>
      </w:r>
      <w:r w:rsidRPr="00624AF3">
        <w:rPr>
          <w:rFonts w:cstheme="minorEastAsia"/>
          <w:b/>
          <w:color w:val="000000"/>
          <w:szCs w:val="24"/>
          <w:lang w:val="pt-BR"/>
        </w:rPr>
        <w:t>monitor de acumulação agregado</w:t>
      </w:r>
      <w:r w:rsidRPr="00624AF3">
        <w:rPr>
          <w:rFonts w:cstheme="minorEastAsia"/>
          <w:color w:val="000000"/>
          <w:szCs w:val="24"/>
          <w:lang w:val="pt-BR"/>
        </w:rPr>
        <w:t xml:space="preserve"> reflete o estado de monitores de unidade, monitores de acumulação de dependências ou outros monitores de acumulação agregados direcionados a um objeto. Em geral, ele é usado para agrupar vários monitores em um só e então usar esse monitor para definir o estado de integridade e gerar um alerta.</w:t>
      </w:r>
    </w:p>
    <w:p w:rsidR="00BE54B2" w:rsidRPr="00624AF3" w:rsidRDefault="00BE54B2" w:rsidP="00BE54B2">
      <w:pPr>
        <w:keepNext/>
        <w:spacing w:line="280" w:lineRule="auto"/>
        <w:rPr>
          <w:rFonts w:cstheme="minorEastAsia"/>
          <w:szCs w:val="24"/>
          <w:lang w:val="pt-BR"/>
        </w:rPr>
      </w:pPr>
      <w:r w:rsidRPr="00624AF3">
        <w:rPr>
          <w:rFonts w:cstheme="minorEastAsia"/>
          <w:color w:val="000000"/>
          <w:szCs w:val="24"/>
          <w:lang w:val="pt-BR"/>
        </w:rPr>
        <w:t xml:space="preserve">Um </w:t>
      </w:r>
      <w:r w:rsidRPr="00624AF3">
        <w:rPr>
          <w:rFonts w:cstheme="minorEastAsia"/>
          <w:b/>
          <w:color w:val="000000"/>
          <w:szCs w:val="24"/>
          <w:lang w:val="pt-BR"/>
        </w:rPr>
        <w:t>monitor de acumulação de dependências</w:t>
      </w:r>
      <w:r w:rsidRPr="00624AF3">
        <w:rPr>
          <w:rFonts w:cstheme="minorEastAsia"/>
          <w:color w:val="000000"/>
          <w:szCs w:val="24"/>
          <w:lang w:val="pt-BR"/>
        </w:rPr>
        <w:t xml:space="preserve"> acumula estados de integridade de objetos vinculados por uma relação de hospedagem ou confinamento. Relações de hospedagem e confinamento para um determinado destino estão definidas na maioria dos Pacotes de Gerenciamento. Um monitor de acumulação de dependências pode ser usado para tornar o estado de integridade de um objeto em particular dependente do estado de integridade de componentes que estão hospedados ou confinados.</w:t>
      </w:r>
    </w:p>
    <w:p w:rsidR="00BE54B2" w:rsidRPr="00624AF3" w:rsidRDefault="00BE54B2" w:rsidP="00BE54B2">
      <w:pPr>
        <w:pStyle w:val="AlertLabel"/>
        <w:rPr>
          <w:rFonts w:cstheme="minorEastAsia"/>
          <w:szCs w:val="24"/>
          <w:lang w:val="pt-BR"/>
        </w:rPr>
      </w:pPr>
      <w:r w:rsidRPr="00640EDF">
        <w:rPr>
          <w:rFonts w:cstheme="minorEastAsia"/>
          <w:noProof/>
          <w:szCs w:val="24"/>
        </w:rPr>
        <w:drawing>
          <wp:inline distT="0" distB="0" distL="0" distR="0">
            <wp:extent cx="227330" cy="168910"/>
            <wp:effectExtent l="19050" t="0" r="0" b="0"/>
            <wp:docPr id="56" name="Picture 24"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rtant_dd"/>
                    <pic:cNvPicPr>
                      <a:picLocks noChangeAspect="1" noChangeArrowheads="1"/>
                    </pic:cNvPicPr>
                  </pic:nvPicPr>
                  <pic:blipFill>
                    <a:blip r:embed="rId45"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 xml:space="preserve">Importante </w:t>
      </w:r>
    </w:p>
    <w:p w:rsidR="00BE54B2" w:rsidRPr="00624AF3" w:rsidRDefault="00BE54B2" w:rsidP="00BE54B2">
      <w:pPr>
        <w:spacing w:before="120" w:line="280" w:lineRule="auto"/>
        <w:rPr>
          <w:rFonts w:cstheme="minorEastAsia"/>
          <w:szCs w:val="24"/>
          <w:lang w:val="pt-BR"/>
        </w:rPr>
      </w:pPr>
      <w:r w:rsidRPr="00624AF3">
        <w:rPr>
          <w:rFonts w:cstheme="minorEastAsia"/>
          <w:szCs w:val="24"/>
          <w:lang w:val="pt-BR"/>
        </w:rPr>
        <w:t xml:space="preserve">O estado de integridade dos seguintes monitores agregados deve ser manualmente redefinido quando eles exibem um estado de erro ou aviso: </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O Certificado de Autenticação do Serviço de Token de Segurança Está Faltando</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Serviço de Token de Segurança Não Pode Criar Credencial de Assinatura</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A Autenticação de Declarações Não Pode Estabelecer um Ponto de Extremidade</w:t>
      </w:r>
    </w:p>
    <w:p w:rsidR="002067BD" w:rsidRPr="00624AF3" w:rsidRDefault="002067BD" w:rsidP="001811C3">
      <w:pPr>
        <w:pStyle w:val="ListParagraph"/>
        <w:numPr>
          <w:ilvl w:val="0"/>
          <w:numId w:val="29"/>
        </w:numPr>
        <w:spacing w:before="120" w:line="280" w:lineRule="auto"/>
        <w:rPr>
          <w:sz w:val="24"/>
          <w:szCs w:val="24"/>
          <w:lang w:val="pt-BR"/>
        </w:rPr>
      </w:pPr>
      <w:r w:rsidRPr="00624AF3">
        <w:rPr>
          <w:sz w:val="24"/>
          <w:szCs w:val="24"/>
          <w:lang w:val="pt-BR"/>
        </w:rPr>
        <w:t>Erro de Exceção do Provedor de Autenticação de Declarações</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Aplicativo do Serviço Catálogo de Dados Corporativos Não Acessível</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Exceção do Banco de Dados de Metadados do Catálogo de Dados Corporativos</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Exceção de Conectividade Back-end do Banco de Dados do Catálogo de Dados Corporativo</w:t>
      </w:r>
      <w:r w:rsidRPr="00624AF3">
        <w:rPr>
          <w:rFonts w:cstheme="minorEastAsia"/>
          <w:szCs w:val="24"/>
          <w:lang w:val="pt-BR"/>
        </w:rPr>
        <w:t>s</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Exceção de Conectividade Back-end do Serviço Web de Catálogo de Dados Corporativos</w:t>
      </w:r>
    </w:p>
    <w:p w:rsidR="00BE54B2" w:rsidRPr="00640EDF" w:rsidRDefault="00BE54B2" w:rsidP="001811C3">
      <w:pPr>
        <w:pStyle w:val="ListParagraph"/>
        <w:numPr>
          <w:ilvl w:val="0"/>
          <w:numId w:val="29"/>
        </w:numPr>
        <w:spacing w:before="120" w:line="280" w:lineRule="auto"/>
        <w:rPr>
          <w:rFonts w:cstheme="minorEastAsia"/>
          <w:sz w:val="24"/>
          <w:szCs w:val="24"/>
        </w:rPr>
      </w:pPr>
      <w:r w:rsidRPr="00640EDF">
        <w:rPr>
          <w:rFonts w:cstheme="minorEastAsia"/>
          <w:sz w:val="24"/>
          <w:szCs w:val="24"/>
        </w:rPr>
        <w:lastRenderedPageBreak/>
        <w:t>Permissão Insuficiente</w:t>
      </w:r>
    </w:p>
    <w:p w:rsidR="00BE54B2" w:rsidRPr="00640EDF" w:rsidRDefault="00BE54B2" w:rsidP="001811C3">
      <w:pPr>
        <w:pStyle w:val="ListParagraph"/>
        <w:numPr>
          <w:ilvl w:val="0"/>
          <w:numId w:val="29"/>
        </w:numPr>
        <w:spacing w:before="120" w:line="280" w:lineRule="auto"/>
        <w:rPr>
          <w:rFonts w:cstheme="minorEastAsia"/>
          <w:sz w:val="24"/>
          <w:szCs w:val="24"/>
        </w:rPr>
      </w:pPr>
      <w:r w:rsidRPr="00640EDF">
        <w:rPr>
          <w:rFonts w:cstheme="minorEastAsia"/>
          <w:sz w:val="24"/>
          <w:szCs w:val="24"/>
        </w:rPr>
        <w:t>Banco de Dados Cheio</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Não Foi Possível Atualizar as Permissões do Conjunto de Sites para a Biblioteca da Ajuda do Produto</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O Serviço SMTP do Windows Não Está em Execução</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Listas do SharePoint Não Podem Receber Email</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Serviço de Email Não Pode Entregar Email</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O Serviço de Uso Não Pode Acessar o Diretório de Logs</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Falha do Trabalho de Timer do Serviço de Uso</w:t>
      </w:r>
    </w:p>
    <w:p w:rsidR="00BE54B2" w:rsidRPr="00640EDF" w:rsidRDefault="00BE54B2" w:rsidP="001811C3">
      <w:pPr>
        <w:pStyle w:val="ListParagraph"/>
        <w:numPr>
          <w:ilvl w:val="0"/>
          <w:numId w:val="29"/>
        </w:numPr>
        <w:spacing w:before="120" w:line="280" w:lineRule="auto"/>
        <w:rPr>
          <w:rFonts w:cstheme="minorEastAsia"/>
          <w:sz w:val="24"/>
          <w:szCs w:val="24"/>
        </w:rPr>
      </w:pPr>
      <w:r w:rsidRPr="00640EDF">
        <w:rPr>
          <w:rFonts w:cstheme="minorEastAsia"/>
          <w:sz w:val="24"/>
          <w:szCs w:val="24"/>
        </w:rPr>
        <w:t>Serviço de Topologia Não Disponível</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Pontos de Extremidade de Aplicativo de Serviço Compartilhado Não Disponíveis</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Espaço Disponível Insuficiente para Log de Uso</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Espaço Livre Insuficiente para Log de Rastreamento</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Conta Inválida de Pool de Aplicativos para Aplicativo Web do SharePoint</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r w:rsidRPr="00624AF3">
        <w:rPr>
          <w:rFonts w:cstheme="minorEastAsia"/>
          <w:sz w:val="24"/>
          <w:szCs w:val="24"/>
          <w:lang w:val="pt-BR"/>
        </w:rPr>
        <w:t>Falha no Trabalho de Timer de Implantação de Credenciais</w:t>
      </w:r>
    </w:p>
    <w:p w:rsidR="00BE54B2" w:rsidRPr="00624AF3" w:rsidRDefault="00BE54B2" w:rsidP="001811C3">
      <w:pPr>
        <w:pStyle w:val="ListParagraph"/>
        <w:numPr>
          <w:ilvl w:val="0"/>
          <w:numId w:val="29"/>
        </w:numPr>
        <w:spacing w:before="120" w:line="280" w:lineRule="auto"/>
        <w:rPr>
          <w:rFonts w:cstheme="minorEastAsia"/>
          <w:sz w:val="24"/>
          <w:szCs w:val="24"/>
          <w:lang w:val="pt-BR"/>
        </w:rPr>
      </w:pPr>
      <w:bookmarkStart w:id="41" w:name="_Hlt247894516"/>
      <w:r w:rsidRPr="00624AF3">
        <w:rPr>
          <w:rFonts w:cstheme="minorEastAsia"/>
          <w:sz w:val="24"/>
          <w:szCs w:val="24"/>
          <w:lang w:val="pt-BR"/>
        </w:rPr>
        <w:t>Falha no Trabalho de Timer do Serviço de Administração do Servidor de Aplicativos</w:t>
      </w:r>
    </w:p>
    <w:bookmarkEnd w:id="41"/>
    <w:p w:rsidR="00BE54B2" w:rsidRPr="00624AF3" w:rsidRDefault="00BE54B2" w:rsidP="00BE54B2">
      <w:pPr>
        <w:spacing w:before="120" w:line="280" w:lineRule="auto"/>
        <w:rPr>
          <w:rFonts w:cstheme="minorEastAsia"/>
          <w:szCs w:val="24"/>
          <w:lang w:val="pt-BR"/>
        </w:rPr>
      </w:pPr>
      <w:r w:rsidRPr="00624AF3">
        <w:rPr>
          <w:rFonts w:cstheme="minorEastAsia"/>
          <w:szCs w:val="24"/>
          <w:lang w:val="pt-BR"/>
        </w:rPr>
        <w:t xml:space="preserve">Para obter mais informações, consulte </w:t>
      </w:r>
      <w:r w:rsidR="002E2D0B" w:rsidRPr="00624AF3">
        <w:rPr>
          <w:rFonts w:cstheme="minorEastAsia"/>
          <w:szCs w:val="24"/>
          <w:lang w:val="pt-BR"/>
        </w:rPr>
        <w:t>o tópico s</w:t>
      </w:r>
      <w:r w:rsidRPr="00624AF3">
        <w:rPr>
          <w:rFonts w:cstheme="minorEastAsia"/>
          <w:szCs w:val="24"/>
          <w:lang w:val="pt-BR"/>
        </w:rPr>
        <w:t>obre monitores no Operations Manager 2007 SP1</w:t>
      </w:r>
      <w:r w:rsidR="002E2D0B" w:rsidRPr="00624AF3">
        <w:rPr>
          <w:rFonts w:cstheme="minorEastAsia"/>
          <w:szCs w:val="24"/>
          <w:lang w:val="pt-BR"/>
        </w:rPr>
        <w:t xml:space="preserve">, </w:t>
      </w:r>
      <w:r w:rsidRPr="00624AF3">
        <w:rPr>
          <w:rFonts w:cstheme="minorEastAsia"/>
          <w:szCs w:val="24"/>
          <w:lang w:val="pt-BR"/>
        </w:rPr>
        <w:t xml:space="preserve">na Ajuda Online do Operations Manager 2007 SP1, em </w:t>
      </w:r>
      <w:hyperlink r:id="rId53" w:history="1">
        <w:r w:rsidRPr="00624AF3">
          <w:rPr>
            <w:rStyle w:val="Hyperlink"/>
            <w:szCs w:val="24"/>
            <w:lang w:val="pt-BR"/>
          </w:rPr>
          <w:t>http://technet.microsoft.com/en-us/library/bb381404.aspx</w:t>
        </w:r>
      </w:hyperlink>
      <w:r w:rsidR="00663C68" w:rsidRPr="00624AF3">
        <w:rPr>
          <w:rFonts w:cstheme="minorEastAsia"/>
          <w:szCs w:val="24"/>
          <w:lang w:val="pt-BR"/>
        </w:rPr>
        <w:t>.</w:t>
      </w:r>
      <w:r w:rsidRPr="00624AF3">
        <w:rPr>
          <w:rFonts w:cstheme="minorEastAsia"/>
          <w:szCs w:val="24"/>
          <w:lang w:val="pt-BR"/>
        </w:rPr>
        <w:t xml:space="preserve"> </w:t>
      </w:r>
    </w:p>
    <w:p w:rsidR="00BE54B2" w:rsidRPr="00624AF3" w:rsidRDefault="00BE54B2" w:rsidP="00BE54B2">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58" name="Picture 24"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visualizar os monitores do pacote de gerenciamento:</w:t>
      </w:r>
    </w:p>
    <w:p w:rsidR="00BE54B2" w:rsidRPr="00624AF3" w:rsidRDefault="00BE54B2" w:rsidP="001811C3">
      <w:pPr>
        <w:pStyle w:val="NumberedList1"/>
        <w:numPr>
          <w:ilvl w:val="0"/>
          <w:numId w:val="41"/>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Criação</w:t>
      </w:r>
      <w:r w:rsidRPr="00624AF3">
        <w:rPr>
          <w:rFonts w:cstheme="minorEastAsia"/>
          <w:szCs w:val="24"/>
          <w:lang w:val="pt-BR"/>
        </w:rPr>
        <w:t>.</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lastRenderedPageBreak/>
        <w:t xml:space="preserve">No painel </w:t>
      </w:r>
      <w:r w:rsidRPr="00624AF3">
        <w:rPr>
          <w:rFonts w:cstheme="minorEastAsia"/>
          <w:b/>
          <w:szCs w:val="24"/>
          <w:lang w:val="pt-BR"/>
        </w:rPr>
        <w:t>Criação</w:t>
      </w:r>
      <w:r w:rsidRPr="00624AF3">
        <w:rPr>
          <w:rFonts w:cstheme="minorEastAsia"/>
          <w:szCs w:val="24"/>
          <w:lang w:val="pt-BR"/>
        </w:rPr>
        <w:t xml:space="preserve">, expanda </w:t>
      </w:r>
      <w:r w:rsidRPr="00624AF3">
        <w:rPr>
          <w:rFonts w:cstheme="minorEastAsia"/>
          <w:b/>
          <w:szCs w:val="24"/>
          <w:lang w:val="pt-BR"/>
        </w:rPr>
        <w:t>Objetos do Pacote de Gerenciamento</w:t>
      </w:r>
      <w:r w:rsidRPr="00624AF3">
        <w:rPr>
          <w:rFonts w:cstheme="minorEastAsia"/>
          <w:szCs w:val="24"/>
          <w:lang w:val="pt-BR"/>
        </w:rPr>
        <w:t xml:space="preserve"> e clique em </w:t>
      </w:r>
      <w:r w:rsidRPr="00624AF3">
        <w:rPr>
          <w:rFonts w:cstheme="minorEastAsia"/>
          <w:b/>
          <w:szCs w:val="24"/>
          <w:lang w:val="pt-BR"/>
        </w:rPr>
        <w:t>Monitores</w:t>
      </w:r>
      <w:r w:rsidRPr="00624AF3">
        <w:rPr>
          <w:rFonts w:cstheme="minorEastAsia"/>
          <w:szCs w:val="24"/>
          <w:lang w:val="pt-BR"/>
        </w:rPr>
        <w:t xml:space="preserve">. Os monitores aparecem no painel </w:t>
      </w:r>
      <w:r w:rsidRPr="00624AF3">
        <w:rPr>
          <w:rFonts w:cstheme="minorEastAsia"/>
          <w:b/>
          <w:szCs w:val="24"/>
          <w:lang w:val="pt-BR"/>
        </w:rPr>
        <w:t>Monitores</w:t>
      </w:r>
      <w:r w:rsidRPr="00624AF3">
        <w:rPr>
          <w:rFonts w:cstheme="minorEastAsia"/>
          <w:szCs w:val="24"/>
          <w:lang w:val="pt-BR"/>
        </w:rPr>
        <w:t xml:space="preserve">. Para ver mais informações no painel </w:t>
      </w:r>
      <w:r w:rsidRPr="00624AF3">
        <w:rPr>
          <w:rFonts w:cstheme="minorEastAsia"/>
          <w:b/>
          <w:szCs w:val="24"/>
          <w:lang w:val="pt-BR"/>
        </w:rPr>
        <w:t>Detalhes do Monitor</w:t>
      </w:r>
      <w:r w:rsidRPr="00624AF3">
        <w:rPr>
          <w:rFonts w:cstheme="minorEastAsia"/>
          <w:szCs w:val="24"/>
          <w:lang w:val="pt-BR"/>
        </w:rPr>
        <w:t>, clique em qualquer monitor.</w:t>
      </w:r>
    </w:p>
    <w:p w:rsidR="00BE54B2" w:rsidRPr="00624AF3" w:rsidRDefault="00BE54B2" w:rsidP="00BE54B2">
      <w:pPr>
        <w:pStyle w:val="Heading3"/>
        <w:spacing w:line="280" w:lineRule="auto"/>
        <w:rPr>
          <w:rFonts w:cstheme="minorEastAsia"/>
          <w:szCs w:val="24"/>
          <w:lang w:val="pt-BR"/>
        </w:rPr>
      </w:pPr>
      <w:bookmarkStart w:id="42" w:name="_Toc248039225"/>
      <w:r w:rsidRPr="00624AF3">
        <w:rPr>
          <w:rFonts w:cstheme="minorEastAsia"/>
          <w:szCs w:val="24"/>
          <w:lang w:val="pt-BR"/>
        </w:rPr>
        <w:t>Como a integridade é acumulada</w:t>
      </w:r>
      <w:bookmarkEnd w:id="42"/>
    </w:p>
    <w:p w:rsidR="00BE54B2" w:rsidRPr="00624AF3" w:rsidRDefault="00BE54B2" w:rsidP="00BE54B2">
      <w:pPr>
        <w:spacing w:line="280" w:lineRule="auto"/>
        <w:rPr>
          <w:rFonts w:cstheme="minorEastAsia"/>
          <w:szCs w:val="24"/>
          <w:lang w:val="pt-BR"/>
        </w:rPr>
      </w:pPr>
      <w:r w:rsidRPr="00624AF3">
        <w:rPr>
          <w:rFonts w:cstheme="minorEastAsia"/>
          <w:szCs w:val="24"/>
          <w:lang w:val="pt-BR"/>
        </w:rPr>
        <w:t xml:space="preserve">O pacote de gerenciamento trata os componentes do SharePoint Foundation 2010 como uma hierarquia. A integridade de cada nível depende da integridade do nível abaixo dele. </w:t>
      </w:r>
    </w:p>
    <w:p w:rsidR="001203F2" w:rsidRPr="00640EDF" w:rsidRDefault="001203F2" w:rsidP="00C53F9D">
      <w:r w:rsidRPr="00640EDF">
        <w:rPr>
          <w:noProof/>
        </w:rPr>
        <w:drawing>
          <wp:inline distT="0" distB="0" distL="0" distR="0">
            <wp:extent cx="5486400" cy="3200400"/>
            <wp:effectExtent l="0" t="0" r="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BE54B2" w:rsidRPr="00624AF3" w:rsidRDefault="00BE54B2" w:rsidP="00BE54B2">
      <w:pPr>
        <w:spacing w:after="120" w:line="280" w:lineRule="auto"/>
        <w:rPr>
          <w:rFonts w:cstheme="minorEastAsia"/>
          <w:szCs w:val="24"/>
          <w:lang w:val="pt-BR"/>
        </w:rPr>
      </w:pPr>
      <w:r w:rsidRPr="00624AF3">
        <w:rPr>
          <w:rFonts w:cstheme="minorEastAsia"/>
          <w:szCs w:val="24"/>
          <w:lang w:val="pt-BR"/>
        </w:rPr>
        <w:t xml:space="preserve">Quando um monitor de unidade muda de estado, o estado do monitor no nível acima é alterado para poder corresponder; em outras palavras, a integridade do nível inferior é acumulada no nível acima. </w:t>
      </w:r>
    </w:p>
    <w:p w:rsidR="00BE54B2" w:rsidRPr="00624AF3" w:rsidRDefault="00BE54B2" w:rsidP="00BE54B2">
      <w:pPr>
        <w:pStyle w:val="Heading3"/>
        <w:spacing w:line="280" w:lineRule="auto"/>
        <w:rPr>
          <w:rFonts w:cstheme="minorEastAsia"/>
          <w:szCs w:val="24"/>
          <w:lang w:val="pt-BR"/>
        </w:rPr>
      </w:pPr>
      <w:bookmarkStart w:id="43" w:name="_Toc248039226"/>
      <w:r w:rsidRPr="00624AF3">
        <w:rPr>
          <w:rFonts w:cstheme="minorEastAsia"/>
          <w:szCs w:val="24"/>
          <w:lang w:val="pt-BR"/>
        </w:rPr>
        <w:t>Como a integridade é indicada no Console de Operações</w:t>
      </w:r>
      <w:bookmarkEnd w:id="43"/>
    </w:p>
    <w:p w:rsidR="00BE54B2" w:rsidRPr="00624AF3" w:rsidRDefault="00BE54B2" w:rsidP="00BE54B2">
      <w:pPr>
        <w:spacing w:after="120" w:line="280" w:lineRule="auto"/>
        <w:rPr>
          <w:rFonts w:cstheme="minorEastAsia"/>
          <w:szCs w:val="24"/>
          <w:lang w:val="pt-BR"/>
        </w:rPr>
      </w:pPr>
      <w:r w:rsidRPr="00624AF3">
        <w:rPr>
          <w:rFonts w:cstheme="minorEastAsia"/>
          <w:szCs w:val="24"/>
          <w:lang w:val="pt-BR"/>
        </w:rPr>
        <w:t xml:space="preserve">Este pacote de gerenciamento monitora o estado de integridade do seu ambiente SharePoint Foundation 2010. O Operations Manager 2007 SP1 atualiza continuamente o status de seus computadores gerenciados, apresentando-o como parte do modo de exibição de </w:t>
      </w:r>
      <w:r w:rsidRPr="00624AF3">
        <w:rPr>
          <w:rFonts w:cstheme="minorEastAsia"/>
          <w:b/>
          <w:szCs w:val="24"/>
          <w:lang w:val="pt-BR"/>
        </w:rPr>
        <w:t>Estado</w:t>
      </w:r>
      <w:r w:rsidRPr="00624AF3">
        <w:rPr>
          <w:rFonts w:cstheme="minorEastAsia"/>
          <w:szCs w:val="24"/>
          <w:lang w:val="pt-BR"/>
        </w:rPr>
        <w:t xml:space="preserve"> no painel </w:t>
      </w:r>
      <w:r w:rsidRPr="00624AF3">
        <w:rPr>
          <w:rFonts w:cstheme="minorEastAsia"/>
          <w:b/>
          <w:szCs w:val="24"/>
          <w:lang w:val="pt-BR"/>
        </w:rPr>
        <w:t>Monitoramento</w:t>
      </w:r>
      <w:r w:rsidRPr="00624AF3">
        <w:rPr>
          <w:rFonts w:cstheme="minorEastAsia"/>
          <w:szCs w:val="24"/>
          <w:lang w:val="pt-BR"/>
        </w:rPr>
        <w:t xml:space="preserve"> do Console de Operações. A Tabela 3 lista os ícones que são usados no modo de exibição de </w:t>
      </w:r>
      <w:r w:rsidRPr="00624AF3">
        <w:rPr>
          <w:rFonts w:cstheme="minorEastAsia"/>
          <w:b/>
          <w:szCs w:val="24"/>
          <w:lang w:val="pt-BR"/>
        </w:rPr>
        <w:t>Estado</w:t>
      </w:r>
      <w:r w:rsidRPr="00624AF3">
        <w:rPr>
          <w:rFonts w:cstheme="minorEastAsia"/>
          <w:szCs w:val="24"/>
          <w:lang w:val="pt-BR"/>
        </w:rPr>
        <w:t xml:space="preserve"> para indicar o status do servidor.</w:t>
      </w:r>
    </w:p>
    <w:p w:rsidR="00903A8C" w:rsidRPr="00624AF3" w:rsidRDefault="00BE54B2" w:rsidP="00BE54B2">
      <w:pPr>
        <w:pStyle w:val="Label"/>
        <w:spacing w:line="280" w:lineRule="auto"/>
        <w:rPr>
          <w:rFonts w:cstheme="minorEastAsia"/>
          <w:szCs w:val="24"/>
          <w:lang w:val="pt-BR"/>
        </w:rPr>
      </w:pPr>
      <w:r w:rsidRPr="00624AF3">
        <w:rPr>
          <w:rFonts w:cstheme="minorEastAsia"/>
          <w:szCs w:val="24"/>
          <w:lang w:val="pt-BR"/>
        </w:rPr>
        <w:lastRenderedPageBreak/>
        <w:t xml:space="preserve"> Tabela 3. Ícones usados no modo de exibição de Estado</w:t>
      </w:r>
    </w:p>
    <w:tbl>
      <w:tblPr>
        <w:tblW w:w="0" w:type="auto"/>
        <w:tblInd w:w="108" w:type="dxa"/>
        <w:tblLook w:val="00A0"/>
      </w:tblPr>
      <w:tblGrid>
        <w:gridCol w:w="873"/>
        <w:gridCol w:w="5346"/>
      </w:tblGrid>
      <w:tr w:rsidR="00614C01" w:rsidRPr="00624AF3" w:rsidTr="00D1432E">
        <w:tc>
          <w:tcPr>
            <w:tcW w:w="873" w:type="dxa"/>
            <w:tcBorders>
              <w:top w:val="single" w:sz="4" w:space="0" w:color="auto"/>
            </w:tcBorders>
            <w:vAlign w:val="center"/>
          </w:tcPr>
          <w:p w:rsidR="00614C01" w:rsidRPr="00640EDF" w:rsidRDefault="00537A9B" w:rsidP="00C53F9D">
            <w:pPr>
              <w:spacing w:before="120" w:after="120"/>
              <w:jc w:val="center"/>
            </w:pPr>
            <w:r w:rsidRPr="00640EDF">
              <w:rPr>
                <w:noProof/>
              </w:rPr>
              <w:drawing>
                <wp:inline distT="0" distB="0" distL="0" distR="0">
                  <wp:extent cx="180975" cy="180975"/>
                  <wp:effectExtent l="0" t="0" r="9525" b="0"/>
                  <wp:docPr id="18" name="Picture 26" descr="GreenChec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Check32x32"/>
                          <pic:cNvPicPr>
                            <a:picLocks noChangeAspect="1" noChangeArrowheads="1"/>
                          </pic:cNvPicPr>
                        </pic:nvPicPr>
                        <pic:blipFill>
                          <a:blip r:embed="rId5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5346" w:type="dxa"/>
            <w:tcBorders>
              <w:top w:val="single" w:sz="4" w:space="0" w:color="auto"/>
            </w:tcBorders>
          </w:tcPr>
          <w:p w:rsidR="00614C01" w:rsidRPr="00624AF3" w:rsidRDefault="00BE54B2" w:rsidP="00BE54B2">
            <w:pPr>
              <w:spacing w:before="120" w:after="120" w:line="280" w:lineRule="auto"/>
              <w:rPr>
                <w:rFonts w:cstheme="minorEastAsia"/>
                <w:szCs w:val="24"/>
                <w:lang w:val="pt-BR"/>
              </w:rPr>
            </w:pPr>
            <w:r w:rsidRPr="00624AF3">
              <w:rPr>
                <w:rFonts w:cstheme="minorEastAsia"/>
                <w:szCs w:val="24"/>
                <w:lang w:val="pt-BR"/>
              </w:rPr>
              <w:t>Indica que todos os serviços estão em execução corretamente e que o servidor está disponível.</w:t>
            </w:r>
          </w:p>
        </w:tc>
      </w:tr>
      <w:tr w:rsidR="00614C01" w:rsidRPr="00624AF3" w:rsidTr="00D1432E">
        <w:tc>
          <w:tcPr>
            <w:tcW w:w="873" w:type="dxa"/>
            <w:vAlign w:val="center"/>
          </w:tcPr>
          <w:p w:rsidR="00614C01" w:rsidRPr="00624AF3" w:rsidRDefault="00537A9B" w:rsidP="00C53F9D">
            <w:pPr>
              <w:spacing w:before="120" w:after="240"/>
              <w:jc w:val="center"/>
              <w:rPr>
                <w:lang w:val="pt-BR"/>
              </w:rPr>
            </w:pPr>
            <w:r w:rsidRPr="00640EDF">
              <w:rPr>
                <w:noProof/>
              </w:rPr>
              <w:drawing>
                <wp:anchor distT="0" distB="0" distL="114300" distR="114300" simplePos="0" relativeHeight="251657216" behindDoc="0" locked="0" layoutInCell="1" allowOverlap="1">
                  <wp:simplePos x="0" y="0"/>
                  <wp:positionH relativeFrom="column">
                    <wp:posOffset>17145</wp:posOffset>
                  </wp:positionH>
                  <wp:positionV relativeFrom="paragraph">
                    <wp:posOffset>109855</wp:posOffset>
                  </wp:positionV>
                  <wp:extent cx="182880" cy="182880"/>
                  <wp:effectExtent l="19050" t="0" r="7620" b="0"/>
                  <wp:wrapNone/>
                  <wp:docPr id="38" name="Picture 27" descr="AlertSeverity_Warning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ertSeverity_Warning32x32"/>
                          <pic:cNvPicPr>
                            <a:picLocks noChangeAspect="1" noChangeArrowheads="1"/>
                          </pic:cNvPicPr>
                        </pic:nvPicPr>
                        <pic:blipFill>
                          <a:blip r:embed="rId60"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614C01" w:rsidRPr="00624AF3" w:rsidRDefault="00BE54B2" w:rsidP="00BE54B2">
            <w:pPr>
              <w:spacing w:before="120" w:after="120" w:line="280" w:lineRule="auto"/>
              <w:rPr>
                <w:rFonts w:cstheme="minorEastAsia"/>
                <w:szCs w:val="24"/>
                <w:lang w:val="pt-BR"/>
              </w:rPr>
            </w:pPr>
            <w:r w:rsidRPr="00624AF3">
              <w:rPr>
                <w:rFonts w:cstheme="minorEastAsia"/>
                <w:szCs w:val="24"/>
                <w:lang w:val="pt-BR"/>
              </w:rPr>
              <w:t>Indica que pode haver um problema com um ou mais serviços, ou que o próprio servidor pode estar indisponível.</w:t>
            </w:r>
          </w:p>
        </w:tc>
      </w:tr>
      <w:tr w:rsidR="00614C01" w:rsidRPr="00624AF3" w:rsidTr="00D1432E">
        <w:tc>
          <w:tcPr>
            <w:tcW w:w="873" w:type="dxa"/>
            <w:vAlign w:val="center"/>
          </w:tcPr>
          <w:p w:rsidR="00614C01" w:rsidRPr="00624AF3" w:rsidRDefault="00537A9B" w:rsidP="00C53F9D">
            <w:pPr>
              <w:spacing w:before="120" w:after="240"/>
              <w:jc w:val="center"/>
              <w:rPr>
                <w:lang w:val="pt-BR"/>
              </w:rPr>
            </w:pPr>
            <w:r w:rsidRPr="00640EDF">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113030</wp:posOffset>
                  </wp:positionV>
                  <wp:extent cx="182880" cy="182880"/>
                  <wp:effectExtent l="0" t="0" r="7620" b="0"/>
                  <wp:wrapNone/>
                  <wp:docPr id="37" name="Picture 26" descr="RedX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X32x32"/>
                          <pic:cNvPicPr>
                            <a:picLocks noChangeAspect="1" noChangeArrowheads="1"/>
                          </pic:cNvPicPr>
                        </pic:nvPicPr>
                        <pic:blipFill>
                          <a:blip r:embed="rId61"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614C01" w:rsidRPr="00624AF3" w:rsidRDefault="00BE54B2" w:rsidP="00BE54B2">
            <w:pPr>
              <w:spacing w:before="120" w:after="120" w:line="280" w:lineRule="auto"/>
              <w:rPr>
                <w:rFonts w:cstheme="minorEastAsia"/>
                <w:szCs w:val="24"/>
                <w:lang w:val="pt-BR"/>
              </w:rPr>
            </w:pPr>
            <w:r w:rsidRPr="00624AF3">
              <w:rPr>
                <w:rFonts w:cstheme="minorEastAsia"/>
                <w:szCs w:val="24"/>
                <w:lang w:val="pt-BR"/>
              </w:rPr>
              <w:t>Indica que um ou mais serviços estão indisponíveis, ou que o próprio servidor está indisponível.</w:t>
            </w:r>
          </w:p>
        </w:tc>
      </w:tr>
    </w:tbl>
    <w:p w:rsidR="00BE54B2" w:rsidRPr="00624AF3" w:rsidRDefault="00BE54B2" w:rsidP="00BE54B2">
      <w:pPr>
        <w:pStyle w:val="Heading2"/>
        <w:spacing w:line="280" w:lineRule="auto"/>
        <w:rPr>
          <w:rFonts w:cstheme="minorEastAsia"/>
          <w:szCs w:val="24"/>
          <w:lang w:val="pt-BR"/>
        </w:rPr>
      </w:pPr>
      <w:r w:rsidRPr="00624AF3">
        <w:rPr>
          <w:rFonts w:cstheme="minorEastAsia"/>
          <w:szCs w:val="24"/>
          <w:lang w:val="pt-BR"/>
        </w:rPr>
        <w:br w:type="page"/>
      </w:r>
      <w:bookmarkStart w:id="44" w:name="_Toc248039227"/>
      <w:r w:rsidRPr="00624AF3">
        <w:rPr>
          <w:rFonts w:cstheme="minorEastAsia"/>
          <w:szCs w:val="24"/>
          <w:lang w:val="pt-BR"/>
        </w:rPr>
        <w:lastRenderedPageBreak/>
        <w:t>Principais cenários de monitoramento</w:t>
      </w:r>
      <w:bookmarkEnd w:id="44"/>
      <w:r w:rsidRPr="00624AF3">
        <w:rPr>
          <w:rFonts w:cstheme="minorEastAsia"/>
          <w:szCs w:val="24"/>
          <w:lang w:val="pt-BR"/>
        </w:rPr>
        <w:t xml:space="preserve"> </w:t>
      </w:r>
    </w:p>
    <w:p w:rsidR="00BE54B2" w:rsidRPr="00624AF3" w:rsidRDefault="00BE54B2" w:rsidP="00BE54B2">
      <w:pPr>
        <w:spacing w:after="120" w:line="280" w:lineRule="auto"/>
        <w:rPr>
          <w:rFonts w:cstheme="minorEastAsia"/>
          <w:szCs w:val="24"/>
          <w:lang w:val="pt-BR"/>
        </w:rPr>
      </w:pPr>
      <w:r w:rsidRPr="00624AF3">
        <w:rPr>
          <w:rFonts w:cstheme="minorEastAsia"/>
          <w:szCs w:val="24"/>
          <w:lang w:val="pt-BR"/>
        </w:rPr>
        <w:t xml:space="preserve">Esta seção descreve os principais cenários de monitoramento que representam os tipos de informações que o pacote de gerenciamento coleta. </w:t>
      </w:r>
    </w:p>
    <w:p w:rsidR="00B7530D" w:rsidRPr="00624AF3" w:rsidRDefault="00BE54B2" w:rsidP="00BE54B2">
      <w:pPr>
        <w:pStyle w:val="Label"/>
        <w:spacing w:line="280" w:lineRule="auto"/>
        <w:rPr>
          <w:rFonts w:cstheme="minorEastAsia"/>
          <w:szCs w:val="24"/>
          <w:lang w:val="pt-BR"/>
        </w:rPr>
      </w:pPr>
      <w:r w:rsidRPr="00624AF3">
        <w:rPr>
          <w:rFonts w:cstheme="minorEastAsia"/>
          <w:szCs w:val="24"/>
          <w:lang w:val="pt-BR"/>
        </w:rPr>
        <w:t>Tabela 4. Cenários de monitoramento do Pacote de Gerenciamento do Microsoft SharePoint Foundation 2010</w:t>
      </w:r>
    </w:p>
    <w:tbl>
      <w:tblPr>
        <w:tblW w:w="0" w:type="auto"/>
        <w:tblLook w:val="01E0"/>
      </w:tblPr>
      <w:tblGrid>
        <w:gridCol w:w="2718"/>
        <w:gridCol w:w="6138"/>
      </w:tblGrid>
      <w:tr w:rsidR="00B7530D" w:rsidRPr="00640EDF" w:rsidTr="00942C04">
        <w:trPr>
          <w:tblHeader/>
        </w:trPr>
        <w:tc>
          <w:tcPr>
            <w:tcW w:w="2718" w:type="dxa"/>
            <w:shd w:val="clear" w:color="auto" w:fill="E0E0E0"/>
          </w:tcPr>
          <w:p w:rsidR="00B7530D" w:rsidRPr="00466EAE" w:rsidRDefault="00BE54B2" w:rsidP="00BE54B2">
            <w:pPr>
              <w:pStyle w:val="TableHeading"/>
              <w:keepNext/>
              <w:spacing w:line="280" w:lineRule="exact"/>
              <w:jc w:val="left"/>
              <w:rPr>
                <w:rFonts w:ascii="Arial" w:hAnsi="Arial" w:cs="Arial"/>
                <w:szCs w:val="24"/>
              </w:rPr>
            </w:pPr>
            <w:r w:rsidRPr="00466EAE">
              <w:rPr>
                <w:rFonts w:ascii="Arial" w:hAnsi="Arial" w:cs="Arial"/>
                <w:b/>
                <w:sz w:val="20"/>
                <w:szCs w:val="24"/>
              </w:rPr>
              <w:t>Cenário</w:t>
            </w:r>
          </w:p>
        </w:tc>
        <w:tc>
          <w:tcPr>
            <w:tcW w:w="6138" w:type="dxa"/>
            <w:shd w:val="clear" w:color="auto" w:fill="E0E0E0"/>
          </w:tcPr>
          <w:p w:rsidR="00B7530D" w:rsidRPr="00466EAE" w:rsidRDefault="00BE54B2" w:rsidP="00BE54B2">
            <w:pPr>
              <w:pStyle w:val="TableHeading"/>
              <w:keepNext/>
              <w:spacing w:line="280" w:lineRule="exact"/>
              <w:jc w:val="left"/>
              <w:rPr>
                <w:rFonts w:ascii="Arial" w:hAnsi="Arial" w:cs="Arial"/>
                <w:szCs w:val="24"/>
              </w:rPr>
            </w:pPr>
            <w:r w:rsidRPr="00466EAE">
              <w:rPr>
                <w:rFonts w:ascii="Arial" w:hAnsi="Arial" w:cs="Arial"/>
                <w:b/>
                <w:sz w:val="20"/>
                <w:szCs w:val="24"/>
              </w:rPr>
              <w:t>Descrição</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Active Directory®</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a conta do pool de aplicativos para controlar a permissão insuficiente de adicionar ou fazer a leitura de usuários no Active Directory.</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Autenticação</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para controlar problemas resultantes da configuração imprópria do provedor de autenticação.</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Backup e restauração</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falhas de backup e cotas da lixeira.</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Bancos de dados</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para controlar problemas de conectividade com servidores de banco de dados SQL.</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Sistema de diagnóstico</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eventos relacionados à integridade da infraestrutura de rastreamento.</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Email</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a conectividade com o servidor SMTP.</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IIS</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a conta do pool de aplicativos para controlar problemas de gravação no disco ou na chave do Registro.</w:t>
            </w:r>
          </w:p>
        </w:tc>
      </w:tr>
      <w:tr w:rsidR="00B7530D" w:rsidRPr="00640EDF"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Desempenho</w:t>
            </w:r>
          </w:p>
        </w:tc>
        <w:tc>
          <w:tcPr>
            <w:tcW w:w="613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Monitora contadores de desempenho.</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t>Pesquisa</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eventos que são críticos para a operação correta do serviço de pesquisa.</w:t>
            </w:r>
            <w:r w:rsidRPr="00624AF3">
              <w:rPr>
                <w:rFonts w:ascii="Arial" w:hAnsi="Arial" w:cs="Arial"/>
                <w:b/>
                <w:i/>
                <w:sz w:val="20"/>
                <w:szCs w:val="24"/>
                <w:lang w:val="pt-BR"/>
              </w:rPr>
              <w:t xml:space="preserve"> </w:t>
            </w:r>
          </w:p>
        </w:tc>
      </w:tr>
      <w:tr w:rsidR="00B7530D" w:rsidRPr="00624AF3" w:rsidTr="00942C04">
        <w:tc>
          <w:tcPr>
            <w:tcW w:w="271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Monitoramento de estados e descoberta de serviços</w:t>
            </w:r>
          </w:p>
        </w:tc>
        <w:tc>
          <w:tcPr>
            <w:tcW w:w="6138" w:type="dxa"/>
          </w:tcPr>
          <w:p w:rsidR="00BE54B2" w:rsidRPr="00624AF3" w:rsidRDefault="00BE54B2" w:rsidP="00BE54B2">
            <w:pPr>
              <w:pStyle w:val="Tableparagraph"/>
              <w:spacing w:line="280" w:lineRule="exact"/>
              <w:rPr>
                <w:rFonts w:ascii="Arial" w:hAnsi="Arial" w:cs="Arial"/>
                <w:sz w:val="20"/>
                <w:szCs w:val="24"/>
                <w:lang w:val="pt-BR"/>
              </w:rPr>
            </w:pPr>
            <w:r w:rsidRPr="00624AF3">
              <w:rPr>
                <w:rFonts w:ascii="Arial" w:hAnsi="Arial" w:cs="Arial"/>
                <w:sz w:val="20"/>
                <w:szCs w:val="24"/>
                <w:lang w:val="pt-BR"/>
              </w:rPr>
              <w:t>Monitora a disponibilidade de serviços do Windows NT®, incluindo os seguintes:</w:t>
            </w:r>
          </w:p>
          <w:p w:rsidR="00BE54B2" w:rsidRPr="00466EAE" w:rsidRDefault="00BE54B2" w:rsidP="00BE54B2">
            <w:pPr>
              <w:pStyle w:val="Tableparagraph"/>
              <w:numPr>
                <w:ilvl w:val="0"/>
                <w:numId w:val="11"/>
              </w:numPr>
              <w:spacing w:line="280" w:lineRule="exact"/>
              <w:ind w:left="0"/>
              <w:rPr>
                <w:rFonts w:ascii="Arial" w:hAnsi="Arial" w:cs="Arial"/>
                <w:sz w:val="20"/>
                <w:szCs w:val="24"/>
              </w:rPr>
            </w:pPr>
            <w:r w:rsidRPr="00466EAE">
              <w:rPr>
                <w:rFonts w:ascii="Arial" w:hAnsi="Arial" w:cs="Arial"/>
                <w:sz w:val="20"/>
                <w:szCs w:val="24"/>
              </w:rPr>
              <w:t>Timer do Microsoft SharePoint Foundation 2010</w:t>
            </w:r>
          </w:p>
          <w:p w:rsidR="00BE54B2" w:rsidRPr="00466EAE" w:rsidRDefault="00BE54B2" w:rsidP="00BE54B2">
            <w:pPr>
              <w:pStyle w:val="Tableparagraph"/>
              <w:numPr>
                <w:ilvl w:val="0"/>
                <w:numId w:val="11"/>
              </w:numPr>
              <w:spacing w:line="280" w:lineRule="exact"/>
              <w:ind w:left="0"/>
              <w:rPr>
                <w:rFonts w:ascii="Arial" w:hAnsi="Arial" w:cs="Arial"/>
                <w:sz w:val="20"/>
                <w:szCs w:val="24"/>
              </w:rPr>
            </w:pPr>
            <w:r w:rsidRPr="00466EAE">
              <w:rPr>
                <w:rFonts w:ascii="Arial" w:hAnsi="Arial" w:cs="Arial"/>
                <w:sz w:val="20"/>
                <w:szCs w:val="24"/>
              </w:rPr>
              <w:t>Rastreamento do Microsoft SharePoint Foundation 2010</w:t>
            </w:r>
          </w:p>
          <w:p w:rsidR="00BE54B2" w:rsidRPr="00466EAE" w:rsidRDefault="00BE54B2" w:rsidP="00BE54B2">
            <w:pPr>
              <w:pStyle w:val="Tableparagraph"/>
              <w:numPr>
                <w:ilvl w:val="0"/>
                <w:numId w:val="11"/>
              </w:numPr>
              <w:spacing w:line="280" w:lineRule="exact"/>
              <w:ind w:left="0"/>
              <w:rPr>
                <w:rFonts w:ascii="Arial" w:hAnsi="Arial" w:cs="Arial"/>
                <w:szCs w:val="24"/>
              </w:rPr>
            </w:pPr>
            <w:r w:rsidRPr="00466EAE">
              <w:rPr>
                <w:rFonts w:ascii="Arial" w:hAnsi="Arial" w:cs="Arial"/>
                <w:sz w:val="20"/>
                <w:szCs w:val="24"/>
              </w:rPr>
              <w:t xml:space="preserve">Pesquisa do Microsoft SharePoint Foundation 2010 </w:t>
            </w:r>
          </w:p>
          <w:p w:rsidR="00121FD9" w:rsidRPr="00624AF3" w:rsidRDefault="00BE54B2" w:rsidP="00BE54B2">
            <w:pPr>
              <w:pStyle w:val="Tableparagraph"/>
              <w:numPr>
                <w:ilvl w:val="0"/>
                <w:numId w:val="11"/>
              </w:numPr>
              <w:spacing w:line="280" w:lineRule="exact"/>
              <w:ind w:left="0"/>
              <w:rPr>
                <w:rFonts w:ascii="Arial" w:hAnsi="Arial" w:cs="Arial"/>
                <w:szCs w:val="24"/>
                <w:lang w:val="pt-BR"/>
              </w:rPr>
            </w:pPr>
            <w:r w:rsidRPr="00624AF3">
              <w:rPr>
                <w:rFonts w:ascii="Arial" w:hAnsi="Arial" w:cs="Arial"/>
                <w:sz w:val="20"/>
                <w:szCs w:val="24"/>
                <w:lang w:val="pt-BR"/>
              </w:rPr>
              <w:t>Microsoft IIS (Serviço de Informações da Internet)</w:t>
            </w:r>
          </w:p>
        </w:tc>
      </w:tr>
      <w:tr w:rsidR="00B7530D" w:rsidRPr="00624AF3" w:rsidTr="00942C04">
        <w:tc>
          <w:tcPr>
            <w:tcW w:w="2718" w:type="dxa"/>
          </w:tcPr>
          <w:p w:rsidR="00B7530D" w:rsidRPr="00466EAE" w:rsidRDefault="00BE54B2" w:rsidP="00BE54B2">
            <w:pPr>
              <w:pStyle w:val="Tableparagraph"/>
              <w:spacing w:line="280" w:lineRule="exact"/>
              <w:rPr>
                <w:rFonts w:ascii="Arial" w:hAnsi="Arial" w:cs="Arial"/>
                <w:szCs w:val="24"/>
              </w:rPr>
            </w:pPr>
            <w:r w:rsidRPr="00466EAE">
              <w:rPr>
                <w:rFonts w:ascii="Arial" w:hAnsi="Arial" w:cs="Arial"/>
                <w:sz w:val="20"/>
                <w:szCs w:val="24"/>
              </w:rPr>
              <w:lastRenderedPageBreak/>
              <w:t>Timer</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eventos associados ao serviço de Timer.</w:t>
            </w:r>
          </w:p>
        </w:tc>
      </w:tr>
      <w:tr w:rsidR="00B7530D" w:rsidRPr="00624AF3" w:rsidTr="00942C04">
        <w:tc>
          <w:tcPr>
            <w:tcW w:w="271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Web Parts e manipuladores de eventos</w:t>
            </w:r>
          </w:p>
        </w:tc>
        <w:tc>
          <w:tcPr>
            <w:tcW w:w="6138" w:type="dxa"/>
          </w:tcPr>
          <w:p w:rsidR="00B7530D" w:rsidRPr="00624AF3" w:rsidRDefault="00BE54B2" w:rsidP="00BE54B2">
            <w:pPr>
              <w:pStyle w:val="Tableparagraph"/>
              <w:spacing w:line="280" w:lineRule="exact"/>
              <w:rPr>
                <w:rFonts w:ascii="Arial" w:hAnsi="Arial" w:cs="Arial"/>
                <w:szCs w:val="24"/>
                <w:lang w:val="pt-BR"/>
              </w:rPr>
            </w:pPr>
            <w:r w:rsidRPr="00624AF3">
              <w:rPr>
                <w:rFonts w:ascii="Arial" w:hAnsi="Arial" w:cs="Arial"/>
                <w:sz w:val="20"/>
                <w:szCs w:val="24"/>
                <w:lang w:val="pt-BR"/>
              </w:rPr>
              <w:t>Monitora eventos associados a falhas no carregamento de manipuladores de eventos e caminhos de assembly de controle seguro.</w:t>
            </w:r>
          </w:p>
        </w:tc>
      </w:tr>
    </w:tbl>
    <w:p w:rsidR="00BE54B2" w:rsidRPr="00624AF3" w:rsidRDefault="00BE54B2" w:rsidP="00BE54B2">
      <w:pPr>
        <w:pStyle w:val="Heading2"/>
        <w:spacing w:line="280" w:lineRule="auto"/>
        <w:rPr>
          <w:rFonts w:cstheme="minorEastAsia"/>
          <w:szCs w:val="24"/>
          <w:lang w:val="pt-BR"/>
        </w:rPr>
      </w:pPr>
      <w:bookmarkStart w:id="45" w:name="_Toc248039228"/>
      <w:r w:rsidRPr="00624AF3">
        <w:rPr>
          <w:rFonts w:cstheme="minorEastAsia"/>
          <w:szCs w:val="24"/>
          <w:lang w:val="pt-BR"/>
        </w:rPr>
        <w:t>Compreendendo regras</w:t>
      </w:r>
      <w:bookmarkEnd w:id="45"/>
    </w:p>
    <w:p w:rsidR="00BE54B2" w:rsidRPr="00624AF3" w:rsidRDefault="00BE54B2" w:rsidP="00BE54B2">
      <w:pPr>
        <w:spacing w:line="280" w:lineRule="auto"/>
        <w:rPr>
          <w:rFonts w:cstheme="minorEastAsia"/>
          <w:szCs w:val="24"/>
          <w:lang w:val="pt-BR"/>
        </w:rPr>
      </w:pPr>
      <w:r w:rsidRPr="00624AF3">
        <w:rPr>
          <w:rFonts w:cstheme="minorEastAsia"/>
          <w:szCs w:val="24"/>
          <w:lang w:val="pt-BR"/>
        </w:rPr>
        <w:t>As regras do pacote de gerenciamento coletam os dados gerados por seus componentes monitorados. Essas regras são agrupadas em categorias que se baseiam nesses componentes. As Regras do pacote de gerenciamento podem ser conceitualmente agrupadas da seguinte maneira:</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Regras para o Serviço de Pesquisa</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Regras para o Banco de Dados do SQL Server</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Regras para o Desempenho do Sistema</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Regras para o Desempenho do Servidor Web</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Regras para Serviços do Windows</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 xml:space="preserve">• Regras para o Microsoft SharePoint Foundation 2010 </w:t>
      </w:r>
    </w:p>
    <w:p w:rsidR="00BE54B2" w:rsidRPr="00624AF3" w:rsidRDefault="00BE54B2" w:rsidP="00BE54B2">
      <w:pPr>
        <w:spacing w:line="280" w:lineRule="auto"/>
        <w:rPr>
          <w:rFonts w:cstheme="minorEastAsia"/>
          <w:szCs w:val="24"/>
          <w:lang w:val="pt-BR"/>
        </w:rPr>
      </w:pPr>
      <w:r w:rsidRPr="00640EDF">
        <w:rPr>
          <w:rFonts w:cstheme="minorEastAsia"/>
          <w:noProof/>
          <w:szCs w:val="24"/>
        </w:rPr>
        <w:drawing>
          <wp:inline distT="0" distB="0" distL="0" distR="0">
            <wp:extent cx="227330" cy="168910"/>
            <wp:effectExtent l="19050" t="0" r="1270" b="0"/>
            <wp:docPr id="60" name="Picture 26"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b/>
          <w:szCs w:val="24"/>
          <w:lang w:val="pt-BR"/>
        </w:rPr>
        <w:t>Para visualizar as regras do pacote de gerenciamento:</w:t>
      </w:r>
    </w:p>
    <w:p w:rsidR="00BE54B2" w:rsidRPr="00624AF3" w:rsidRDefault="00BE54B2" w:rsidP="001811C3">
      <w:pPr>
        <w:pStyle w:val="NumberedList1"/>
        <w:numPr>
          <w:ilvl w:val="0"/>
          <w:numId w:val="42"/>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Criação</w:t>
      </w:r>
      <w:r w:rsidRPr="00624AF3">
        <w:rPr>
          <w:rFonts w:cstheme="minorEastAsia"/>
          <w:szCs w:val="24"/>
          <w:lang w:val="pt-BR"/>
        </w:rPr>
        <w:t>.</w:t>
      </w:r>
    </w:p>
    <w:p w:rsidR="00BE54B2" w:rsidRPr="00640EDF" w:rsidRDefault="00BE54B2" w:rsidP="00BE54B2">
      <w:pPr>
        <w:pStyle w:val="NumberedList1"/>
        <w:numPr>
          <w:ilvl w:val="0"/>
          <w:numId w:val="12"/>
        </w:numPr>
        <w:tabs>
          <w:tab w:val="clear" w:pos="360"/>
          <w:tab w:val="num" w:pos="720"/>
        </w:tabs>
        <w:spacing w:line="280" w:lineRule="auto"/>
        <w:rPr>
          <w:rFonts w:cstheme="minorEastAsia"/>
          <w:szCs w:val="24"/>
        </w:rPr>
      </w:pPr>
      <w:r w:rsidRPr="00624AF3">
        <w:rPr>
          <w:rFonts w:cstheme="minorEastAsia"/>
          <w:szCs w:val="24"/>
          <w:lang w:val="pt-BR"/>
        </w:rPr>
        <w:t xml:space="preserve">No painel </w:t>
      </w:r>
      <w:r w:rsidRPr="00624AF3">
        <w:rPr>
          <w:rFonts w:cstheme="minorEastAsia"/>
          <w:b/>
          <w:szCs w:val="24"/>
          <w:lang w:val="pt-BR"/>
        </w:rPr>
        <w:t>Criação</w:t>
      </w:r>
      <w:r w:rsidRPr="00624AF3">
        <w:rPr>
          <w:rFonts w:cstheme="minorEastAsia"/>
          <w:szCs w:val="24"/>
          <w:lang w:val="pt-BR"/>
        </w:rPr>
        <w:t xml:space="preserve">, expanda </w:t>
      </w:r>
      <w:r w:rsidRPr="00624AF3">
        <w:rPr>
          <w:rFonts w:cstheme="minorEastAsia"/>
          <w:b/>
          <w:szCs w:val="24"/>
          <w:lang w:val="pt-BR"/>
        </w:rPr>
        <w:t>Objetos do Pacote de Gerenciamento</w:t>
      </w:r>
      <w:r w:rsidRPr="00624AF3">
        <w:rPr>
          <w:rFonts w:cstheme="minorEastAsia"/>
          <w:szCs w:val="24"/>
          <w:lang w:val="pt-BR"/>
        </w:rPr>
        <w:t xml:space="preserve"> e clique em </w:t>
      </w:r>
      <w:r w:rsidRPr="00624AF3">
        <w:rPr>
          <w:rFonts w:cstheme="minorEastAsia"/>
          <w:b/>
          <w:szCs w:val="24"/>
          <w:lang w:val="pt-BR"/>
        </w:rPr>
        <w:t>Regras</w:t>
      </w:r>
      <w:r w:rsidRPr="00624AF3">
        <w:rPr>
          <w:rFonts w:cstheme="minorEastAsia"/>
          <w:szCs w:val="24"/>
          <w:lang w:val="pt-BR"/>
        </w:rPr>
        <w:t xml:space="preserve">. </w:t>
      </w:r>
      <w:r w:rsidRPr="00640EDF">
        <w:rPr>
          <w:rFonts w:cstheme="minorEastAsia"/>
          <w:szCs w:val="24"/>
        </w:rPr>
        <w:t xml:space="preserve">As regras aparecem no painel </w:t>
      </w:r>
      <w:r w:rsidRPr="00640EDF">
        <w:rPr>
          <w:rFonts w:cstheme="minorEastAsia"/>
          <w:b/>
          <w:szCs w:val="24"/>
        </w:rPr>
        <w:t>Regras</w:t>
      </w:r>
      <w:r w:rsidRPr="00640EDF">
        <w:rPr>
          <w:rFonts w:cstheme="minorEastAsia"/>
          <w:szCs w:val="24"/>
        </w:rPr>
        <w:t xml:space="preserve">. </w:t>
      </w:r>
    </w:p>
    <w:p w:rsidR="00BE54B2" w:rsidRPr="00624AF3" w:rsidRDefault="00BE54B2" w:rsidP="00BE54B2">
      <w:pPr>
        <w:pStyle w:val="NumberedList1"/>
        <w:numPr>
          <w:ilvl w:val="0"/>
          <w:numId w:val="12"/>
        </w:numPr>
        <w:tabs>
          <w:tab w:val="clear" w:pos="360"/>
          <w:tab w:val="num" w:pos="720"/>
        </w:tabs>
        <w:spacing w:line="280" w:lineRule="auto"/>
        <w:rPr>
          <w:rFonts w:cstheme="minorEastAsia"/>
          <w:szCs w:val="24"/>
          <w:lang w:val="pt-BR"/>
        </w:rPr>
      </w:pPr>
      <w:bookmarkStart w:id="46" w:name="_Hlt247894944"/>
      <w:r w:rsidRPr="00624AF3">
        <w:rPr>
          <w:rFonts w:cstheme="minorEastAsia"/>
          <w:szCs w:val="24"/>
          <w:lang w:val="pt-BR"/>
        </w:rPr>
        <w:t xml:space="preserve">Para exibir mais informações no painel </w:t>
      </w:r>
      <w:r w:rsidRPr="00624AF3">
        <w:rPr>
          <w:rFonts w:cstheme="minorEastAsia"/>
          <w:b/>
          <w:szCs w:val="24"/>
          <w:lang w:val="pt-BR"/>
        </w:rPr>
        <w:t>Detalhes da Regra</w:t>
      </w:r>
      <w:r w:rsidRPr="00624AF3">
        <w:rPr>
          <w:rFonts w:cstheme="minorEastAsia"/>
          <w:szCs w:val="24"/>
          <w:lang w:val="pt-BR"/>
        </w:rPr>
        <w:t>, clique em qualquer regra.</w:t>
      </w:r>
    </w:p>
    <w:bookmarkEnd w:id="46"/>
    <w:p w:rsidR="00BE54B2" w:rsidRPr="00624AF3" w:rsidRDefault="00BE54B2" w:rsidP="00BE54B2">
      <w:pPr>
        <w:spacing w:line="280" w:lineRule="auto"/>
        <w:ind w:left="360"/>
        <w:rPr>
          <w:rFonts w:cstheme="minorEastAsia"/>
          <w:szCs w:val="24"/>
          <w:lang w:val="pt-BR"/>
        </w:rPr>
      </w:pPr>
      <w:r w:rsidRPr="00624AF3">
        <w:rPr>
          <w:rFonts w:cstheme="minorEastAsia"/>
          <w:szCs w:val="24"/>
          <w:lang w:val="pt-BR"/>
        </w:rPr>
        <w:t xml:space="preserve">Para obter mais informações, consulte </w:t>
      </w:r>
      <w:r w:rsidR="002E2D0B" w:rsidRPr="00624AF3">
        <w:rPr>
          <w:rFonts w:cstheme="minorEastAsia"/>
          <w:szCs w:val="24"/>
          <w:lang w:val="pt-BR"/>
        </w:rPr>
        <w:t>o tópico sobre r</w:t>
      </w:r>
      <w:r w:rsidRPr="00624AF3">
        <w:rPr>
          <w:rFonts w:cstheme="minorEastAsia"/>
          <w:szCs w:val="24"/>
          <w:lang w:val="pt-BR"/>
        </w:rPr>
        <w:t>egras no Operations Manager 2007 SP1</w:t>
      </w:r>
      <w:r w:rsidR="002E2D0B" w:rsidRPr="00624AF3">
        <w:rPr>
          <w:rFonts w:cstheme="minorEastAsia"/>
          <w:szCs w:val="24"/>
          <w:lang w:val="pt-BR"/>
        </w:rPr>
        <w:t>,</w:t>
      </w:r>
      <w:r w:rsidRPr="00624AF3">
        <w:rPr>
          <w:rFonts w:cstheme="minorEastAsia"/>
          <w:szCs w:val="24"/>
          <w:lang w:val="pt-BR"/>
        </w:rPr>
        <w:t xml:space="preserve"> na Ajuda Online do Operations Manager 2007 SP1, em </w:t>
      </w:r>
      <w:hyperlink r:id="rId62" w:history="1">
        <w:r w:rsidRPr="00624AF3">
          <w:rPr>
            <w:rStyle w:val="Hyperlink"/>
            <w:szCs w:val="24"/>
            <w:lang w:val="pt-BR"/>
          </w:rPr>
          <w:t>http://technet.microsoft.com/en-us/library/bb381367.aspx</w:t>
        </w:r>
      </w:hyperlink>
      <w:r w:rsidR="00663C68" w:rsidRPr="00624AF3">
        <w:rPr>
          <w:rFonts w:cstheme="minorEastAsia"/>
          <w:szCs w:val="24"/>
          <w:lang w:val="pt-BR"/>
        </w:rPr>
        <w:t>.</w:t>
      </w:r>
    </w:p>
    <w:p w:rsidR="00BE54B2" w:rsidRPr="00624AF3" w:rsidRDefault="00BE54B2" w:rsidP="00BE54B2">
      <w:pPr>
        <w:pStyle w:val="Heading2"/>
        <w:spacing w:line="280" w:lineRule="auto"/>
        <w:rPr>
          <w:rFonts w:cstheme="minorEastAsia"/>
          <w:szCs w:val="24"/>
          <w:lang w:val="pt-BR"/>
        </w:rPr>
      </w:pPr>
      <w:bookmarkStart w:id="47" w:name="_Toc248039229"/>
      <w:r w:rsidRPr="00624AF3">
        <w:rPr>
          <w:rFonts w:cstheme="minorEastAsia"/>
          <w:szCs w:val="24"/>
          <w:lang w:val="pt-BR"/>
        </w:rPr>
        <w:lastRenderedPageBreak/>
        <w:t>Compreendendo tarefas:</w:t>
      </w:r>
      <w:bookmarkEnd w:id="47"/>
      <w:r w:rsidRPr="00624AF3">
        <w:rPr>
          <w:rFonts w:cstheme="minorEastAsia"/>
          <w:szCs w:val="24"/>
          <w:lang w:val="pt-BR"/>
        </w:rPr>
        <w:t xml:space="preserve"> </w:t>
      </w:r>
    </w:p>
    <w:p w:rsidR="00BE54B2" w:rsidRPr="00624AF3" w:rsidRDefault="00BE54B2" w:rsidP="00BE54B2">
      <w:pPr>
        <w:spacing w:line="280" w:lineRule="auto"/>
        <w:rPr>
          <w:rFonts w:cstheme="minorEastAsia"/>
          <w:szCs w:val="24"/>
          <w:lang w:val="pt-BR"/>
        </w:rPr>
      </w:pPr>
      <w:r w:rsidRPr="00624AF3">
        <w:rPr>
          <w:rFonts w:cstheme="minorEastAsia"/>
          <w:szCs w:val="24"/>
          <w:lang w:val="pt-BR"/>
        </w:rPr>
        <w:t>Tarefas são um comando, um script ou um código predefinido que pode ser executado em um computador gerenciado, sendo principalmente utilizadas para fins de diagnósticos ou ações corretivas. Tarefas também podem ser usadas para configurar ambientes de monitoramento. O pacote de gerenciamento inclui as tarefas exibidas na Tabela 5.</w:t>
      </w:r>
    </w:p>
    <w:p w:rsidR="007F1B1A" w:rsidRPr="00624AF3" w:rsidRDefault="00BE54B2" w:rsidP="00BE54B2">
      <w:pPr>
        <w:pStyle w:val="Label"/>
        <w:spacing w:line="280" w:lineRule="auto"/>
        <w:rPr>
          <w:rFonts w:cstheme="minorEastAsia"/>
          <w:szCs w:val="24"/>
          <w:lang w:val="pt-BR"/>
        </w:rPr>
      </w:pPr>
      <w:r w:rsidRPr="00624AF3">
        <w:rPr>
          <w:rFonts w:cstheme="minorEastAsia"/>
          <w:szCs w:val="24"/>
          <w:lang w:val="pt-BR"/>
        </w:rPr>
        <w:t>Tabela 5. Tarefas do Pacote de Gerenciamento do Microsoft SharePoint Foundation 2010</w:t>
      </w:r>
    </w:p>
    <w:tbl>
      <w:tblPr>
        <w:tblStyle w:val="TableList6"/>
        <w:tblW w:w="0" w:type="auto"/>
        <w:tblBorders>
          <w:top w:val="none" w:sz="0" w:space="0" w:color="auto"/>
          <w:left w:val="none" w:sz="0" w:space="0" w:color="auto"/>
          <w:bottom w:val="none" w:sz="0" w:space="0" w:color="auto"/>
          <w:right w:val="none" w:sz="0" w:space="0" w:color="auto"/>
        </w:tblBorders>
        <w:tblLayout w:type="fixed"/>
        <w:tblLook w:val="0000"/>
      </w:tblPr>
      <w:tblGrid>
        <w:gridCol w:w="3990"/>
        <w:gridCol w:w="4770"/>
      </w:tblGrid>
      <w:tr w:rsidR="004B12F7" w:rsidRPr="00640EDF" w:rsidTr="004B12F7">
        <w:trPr>
          <w:cnfStyle w:val="000000100000"/>
          <w:trHeight w:val="247"/>
        </w:trPr>
        <w:tc>
          <w:tcPr>
            <w:tcW w:w="3990" w:type="dxa"/>
          </w:tcPr>
          <w:p w:rsidR="004B12F7" w:rsidRPr="00466EAE" w:rsidRDefault="00BE54B2" w:rsidP="00BE54B2">
            <w:pPr>
              <w:autoSpaceDE w:val="0"/>
              <w:autoSpaceDN w:val="0"/>
              <w:adjustRightInd w:val="0"/>
              <w:spacing w:after="0" w:line="240" w:lineRule="auto"/>
              <w:jc w:val="center"/>
              <w:rPr>
                <w:rFonts w:ascii="Arial" w:hAnsi="Arial" w:cs="Arial"/>
                <w:szCs w:val="24"/>
              </w:rPr>
            </w:pPr>
            <w:r w:rsidRPr="00466EAE">
              <w:rPr>
                <w:rFonts w:ascii="Arial" w:hAnsi="Arial" w:cs="Arial"/>
                <w:b/>
                <w:color w:val="000000"/>
                <w:sz w:val="20"/>
                <w:szCs w:val="24"/>
              </w:rPr>
              <w:t>Nome da Tarefa</w:t>
            </w:r>
          </w:p>
        </w:tc>
        <w:tc>
          <w:tcPr>
            <w:tcW w:w="4770" w:type="dxa"/>
          </w:tcPr>
          <w:p w:rsidR="004B12F7" w:rsidRPr="00466EAE" w:rsidRDefault="00BE54B2" w:rsidP="00BE54B2">
            <w:pPr>
              <w:autoSpaceDE w:val="0"/>
              <w:autoSpaceDN w:val="0"/>
              <w:adjustRightInd w:val="0"/>
              <w:spacing w:after="0" w:line="240" w:lineRule="auto"/>
              <w:jc w:val="center"/>
              <w:rPr>
                <w:rFonts w:ascii="Arial" w:hAnsi="Arial" w:cs="Arial"/>
                <w:szCs w:val="24"/>
              </w:rPr>
            </w:pPr>
            <w:r w:rsidRPr="00466EAE">
              <w:rPr>
                <w:rFonts w:ascii="Arial" w:hAnsi="Arial" w:cs="Arial"/>
                <w:b/>
                <w:color w:val="000000"/>
                <w:sz w:val="20"/>
                <w:szCs w:val="24"/>
              </w:rPr>
              <w:t>Descrição</w:t>
            </w:r>
          </w:p>
        </w:tc>
      </w:tr>
      <w:tr w:rsidR="004B12F7" w:rsidRPr="00624AF3" w:rsidTr="004B12F7">
        <w:trPr>
          <w:trHeight w:val="247"/>
        </w:trPr>
        <w:tc>
          <w:tcPr>
            <w:tcW w:w="3990" w:type="dxa"/>
          </w:tcPr>
          <w:p w:rsidR="004B12F7" w:rsidRPr="00624AF3" w:rsidRDefault="00BE54B2" w:rsidP="00BE54B2">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Configurar Pacote de Gerenciamento do SharePoint</w:t>
            </w:r>
          </w:p>
        </w:tc>
        <w:tc>
          <w:tcPr>
            <w:tcW w:w="4770" w:type="dxa"/>
          </w:tcPr>
          <w:p w:rsidR="004B12F7" w:rsidRPr="00624AF3" w:rsidRDefault="00BE54B2" w:rsidP="00BE54B2">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Essa tarefa configura o pacote de gerenciamento, garantindo a existência de um pacote de gerenciamento de substituições, associando conta(s) 'ExecutarComo' a servidores, habilitando configurações de proxy e iniciando descobertas.</w:t>
            </w:r>
          </w:p>
        </w:tc>
      </w:tr>
      <w:tr w:rsidR="004B12F7" w:rsidRPr="00624AF3" w:rsidTr="004B12F7">
        <w:trPr>
          <w:cnfStyle w:val="000000100000"/>
          <w:trHeight w:val="247"/>
        </w:trPr>
        <w:tc>
          <w:tcPr>
            <w:tcW w:w="3990" w:type="dxa"/>
          </w:tcPr>
          <w:p w:rsidR="004B12F7" w:rsidRPr="00624AF3" w:rsidRDefault="00BE54B2" w:rsidP="00BE54B2">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Definir RastreamentodeDepuração para Pacote de Gerenciamento do SharePoint</w:t>
            </w:r>
          </w:p>
        </w:tc>
        <w:tc>
          <w:tcPr>
            <w:tcW w:w="4770" w:type="dxa"/>
          </w:tcPr>
          <w:p w:rsidR="004B12F7" w:rsidRPr="00624AF3" w:rsidRDefault="00BE54B2" w:rsidP="00BE54B2">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Habilita ou desabilita o RastreamentodeDepuração para os scripts de Descoberta e Monitoramento do pacote de gerenciamento do SharePoint.</w:t>
            </w:r>
          </w:p>
        </w:tc>
      </w:tr>
      <w:tr w:rsidR="004B12F7" w:rsidRPr="00624AF3" w:rsidTr="004B12F7">
        <w:trPr>
          <w:trHeight w:val="247"/>
        </w:trPr>
        <w:tc>
          <w:tcPr>
            <w:tcW w:w="3990" w:type="dxa"/>
          </w:tcPr>
          <w:p w:rsidR="004B12F7" w:rsidRPr="00466EAE" w:rsidRDefault="00BE54B2" w:rsidP="00BE54B2">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Reiniciar Serviço de Administração</w:t>
            </w:r>
          </w:p>
        </w:tc>
        <w:tc>
          <w:tcPr>
            <w:tcW w:w="4770" w:type="dxa"/>
          </w:tcPr>
          <w:p w:rsidR="004B12F7" w:rsidRPr="00624AF3" w:rsidRDefault="0043096B" w:rsidP="0043096B">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Tarefa para reiniciar o serviço de Administração do Windows SharePoint Services V4 (SPAdminV4).</w:t>
            </w:r>
          </w:p>
        </w:tc>
      </w:tr>
      <w:tr w:rsidR="004B12F7" w:rsidRPr="00624AF3" w:rsidTr="004B12F7">
        <w:trPr>
          <w:cnfStyle w:val="000000100000"/>
          <w:trHeight w:val="247"/>
        </w:trPr>
        <w:tc>
          <w:tcPr>
            <w:tcW w:w="3990" w:type="dxa"/>
          </w:tcPr>
          <w:p w:rsidR="004B12F7" w:rsidRPr="00466EAE" w:rsidRDefault="0043096B" w:rsidP="0043096B">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Reiniciar Serviço de Timer</w:t>
            </w:r>
          </w:p>
        </w:tc>
        <w:tc>
          <w:tcPr>
            <w:tcW w:w="4770" w:type="dxa"/>
          </w:tcPr>
          <w:p w:rsidR="004B12F7" w:rsidRPr="00624AF3" w:rsidRDefault="0043096B" w:rsidP="0043096B">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Tarefa para reiniciar o serviço de Timer do Windows SharePoint Services V4 (SPTimerV4).</w:t>
            </w:r>
          </w:p>
        </w:tc>
      </w:tr>
      <w:tr w:rsidR="004B12F7" w:rsidRPr="00624AF3" w:rsidTr="004B12F7">
        <w:trPr>
          <w:trHeight w:val="247"/>
        </w:trPr>
        <w:tc>
          <w:tcPr>
            <w:tcW w:w="3990" w:type="dxa"/>
          </w:tcPr>
          <w:p w:rsidR="004B12F7" w:rsidRPr="00466EAE" w:rsidRDefault="0043096B" w:rsidP="0043096B">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Reiniciar Serviço de Pesquisa</w:t>
            </w:r>
          </w:p>
        </w:tc>
        <w:tc>
          <w:tcPr>
            <w:tcW w:w="4770" w:type="dxa"/>
          </w:tcPr>
          <w:p w:rsidR="004B12F7" w:rsidRPr="00624AF3" w:rsidRDefault="0043096B" w:rsidP="0043096B">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Tarefa para reiniciar o serviço de Pesquisa do SharePoint Server 14 (OSearch14).</w:t>
            </w:r>
          </w:p>
        </w:tc>
      </w:tr>
      <w:tr w:rsidR="004B12F7" w:rsidRPr="00624AF3" w:rsidTr="004B12F7">
        <w:trPr>
          <w:cnfStyle w:val="000000100000"/>
          <w:trHeight w:val="247"/>
        </w:trPr>
        <w:tc>
          <w:tcPr>
            <w:tcW w:w="3990" w:type="dxa"/>
          </w:tcPr>
          <w:p w:rsidR="004B12F7" w:rsidRPr="00466EAE" w:rsidRDefault="0043096B" w:rsidP="0043096B">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Reiniciar Serviço de PesquisadaAjuda</w:t>
            </w:r>
          </w:p>
        </w:tc>
        <w:tc>
          <w:tcPr>
            <w:tcW w:w="4770" w:type="dxa"/>
          </w:tcPr>
          <w:p w:rsidR="004B12F7" w:rsidRPr="00624AF3" w:rsidRDefault="0043096B" w:rsidP="0043096B">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Tarefa para reiniciar o serviço de Pesquisa do SharePoint Foundation V4 (SPSearch4).</w:t>
            </w:r>
          </w:p>
        </w:tc>
      </w:tr>
      <w:tr w:rsidR="004B12F7" w:rsidRPr="00624AF3" w:rsidTr="004B12F7">
        <w:trPr>
          <w:trHeight w:val="247"/>
        </w:trPr>
        <w:tc>
          <w:tcPr>
            <w:tcW w:w="3990" w:type="dxa"/>
          </w:tcPr>
          <w:p w:rsidR="004B12F7" w:rsidRPr="00466EAE" w:rsidRDefault="0043096B" w:rsidP="0043096B">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Reiniciar Serviço de CódigodoUsuário</w:t>
            </w:r>
          </w:p>
        </w:tc>
        <w:tc>
          <w:tcPr>
            <w:tcW w:w="4770" w:type="dxa"/>
          </w:tcPr>
          <w:p w:rsidR="004B12F7" w:rsidRPr="00624AF3" w:rsidRDefault="0043096B" w:rsidP="0043096B">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Tarefa para reiniciar o serviço de Host de Código do Usuário do Windows SharePoint Services V4 (SPUserCodeV4).</w:t>
            </w:r>
          </w:p>
        </w:tc>
      </w:tr>
      <w:tr w:rsidR="004B12F7" w:rsidRPr="00624AF3" w:rsidTr="004B12F7">
        <w:trPr>
          <w:cnfStyle w:val="000000100000"/>
          <w:trHeight w:val="247"/>
        </w:trPr>
        <w:tc>
          <w:tcPr>
            <w:tcW w:w="3990" w:type="dxa"/>
          </w:tcPr>
          <w:p w:rsidR="004B12F7" w:rsidRPr="00466EAE" w:rsidRDefault="0043096B" w:rsidP="0043096B">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Reiniciar Serviço de RastreamentodoSP</w:t>
            </w:r>
          </w:p>
        </w:tc>
        <w:tc>
          <w:tcPr>
            <w:tcW w:w="4770" w:type="dxa"/>
          </w:tcPr>
          <w:p w:rsidR="004B12F7" w:rsidRPr="00624AF3" w:rsidRDefault="0043096B" w:rsidP="0043096B">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Tarefa para reiniciar o serviço de Rastreamento do Windows SharePoint Services (SPTraceV4).</w:t>
            </w:r>
          </w:p>
        </w:tc>
      </w:tr>
    </w:tbl>
    <w:p w:rsidR="004B12F7" w:rsidRPr="00624AF3" w:rsidRDefault="004B12F7" w:rsidP="00C53F9D">
      <w:pPr>
        <w:keepNext/>
        <w:spacing w:before="120"/>
        <w:rPr>
          <w:lang w:val="pt-BR"/>
        </w:rPr>
      </w:pPr>
    </w:p>
    <w:p w:rsidR="0043096B" w:rsidRPr="00624AF3" w:rsidRDefault="0043096B" w:rsidP="0043096B">
      <w:pPr>
        <w:spacing w:line="280" w:lineRule="auto"/>
        <w:rPr>
          <w:rFonts w:cstheme="minorEastAsia"/>
          <w:szCs w:val="24"/>
          <w:lang w:val="pt-BR"/>
        </w:rPr>
      </w:pPr>
      <w:r w:rsidRPr="00624AF3">
        <w:rPr>
          <w:rFonts w:cstheme="minorEastAsia"/>
          <w:szCs w:val="24"/>
          <w:lang w:val="pt-BR"/>
        </w:rPr>
        <w:t>A tarefa "Definir RastreamentodeDepuração para Pacote de Gerenciamento do SharePoint" habilitará o rastreamento de depuração nos computadores agentes que executam monitores do SPHA e descobertas com base em scripts do Windows PowerShell. Por padrão, essa tarefa está desativada. Quando ela estiver habilitada, os monitores e as descobertas com base em script gravarão informações de rastreamento de depuração no Log de Eventos no canal do Operations Manager de todos os computadores agentes, e todos os eventos de rastreamento de depuração terão uma ID de evento igual a 0. Em geral, a descrição do evento incluirá o nome do script, informações de inicialização/interrupção e por quanto tempo cada script é executado. Um exemplo de evento de rastreamento de depuração é mostrado a seguir:</w:t>
      </w:r>
    </w:p>
    <w:p w:rsidR="0043096B" w:rsidRPr="00466EAE" w:rsidRDefault="0043096B" w:rsidP="0043096B">
      <w:pPr>
        <w:spacing w:after="0" w:line="280" w:lineRule="auto"/>
        <w:ind w:left="360"/>
        <w:rPr>
          <w:rFonts w:ascii="Courier New" w:hAnsi="Courier New" w:cs="Courier New"/>
          <w:szCs w:val="24"/>
        </w:rPr>
      </w:pPr>
      <w:r w:rsidRPr="00466EAE">
        <w:rPr>
          <w:rFonts w:ascii="Courier New" w:hAnsi="Courier New" w:cs="Courier New"/>
          <w:sz w:val="20"/>
          <w:szCs w:val="24"/>
        </w:rPr>
        <w:lastRenderedPageBreak/>
        <w:t xml:space="preserve">[Debug] C:\Program Files\System Center Operations Manager 2007\Health Service State\Monitoring Host Temporary Files 7\2\WSSBPAMonitor.ps1 </w:t>
      </w:r>
    </w:p>
    <w:p w:rsidR="0043096B" w:rsidRPr="00624AF3" w:rsidRDefault="0043096B" w:rsidP="0043096B">
      <w:pPr>
        <w:spacing w:after="0" w:line="280" w:lineRule="auto"/>
        <w:ind w:left="360"/>
        <w:rPr>
          <w:rFonts w:ascii="Courier New" w:hAnsi="Courier New" w:cs="Courier New"/>
          <w:szCs w:val="24"/>
          <w:lang w:val="pt-BR"/>
        </w:rPr>
      </w:pPr>
      <w:r w:rsidRPr="00624AF3">
        <w:rPr>
          <w:rFonts w:ascii="Courier New" w:hAnsi="Courier New" w:cs="Courier New"/>
          <w:sz w:val="20"/>
          <w:szCs w:val="24"/>
          <w:lang w:val="pt-BR"/>
        </w:rPr>
        <w:t>Usuário Atual: [nome de usuário]</w:t>
      </w:r>
    </w:p>
    <w:p w:rsidR="0043096B" w:rsidRPr="00624AF3" w:rsidRDefault="0043096B" w:rsidP="0043096B">
      <w:pPr>
        <w:spacing w:after="0" w:line="280" w:lineRule="auto"/>
        <w:ind w:left="360"/>
        <w:rPr>
          <w:rFonts w:ascii="Courier New" w:hAnsi="Courier New" w:cs="Courier New"/>
          <w:szCs w:val="24"/>
          <w:lang w:val="pt-BR"/>
        </w:rPr>
      </w:pPr>
      <w:r w:rsidRPr="00624AF3">
        <w:rPr>
          <w:rFonts w:ascii="Courier New" w:hAnsi="Courier New" w:cs="Courier New"/>
          <w:sz w:val="20"/>
          <w:szCs w:val="24"/>
          <w:lang w:val="pt-BR"/>
        </w:rPr>
        <w:t>PID Atual: 1584</w:t>
      </w:r>
    </w:p>
    <w:p w:rsidR="0043096B" w:rsidRPr="00624AF3" w:rsidRDefault="0043096B" w:rsidP="0043096B">
      <w:pPr>
        <w:spacing w:after="0" w:line="280" w:lineRule="auto"/>
        <w:ind w:left="360"/>
        <w:rPr>
          <w:rFonts w:ascii="Courier New" w:hAnsi="Courier New" w:cs="Courier New"/>
          <w:szCs w:val="24"/>
          <w:lang w:val="pt-BR"/>
        </w:rPr>
      </w:pPr>
      <w:r w:rsidRPr="00624AF3">
        <w:rPr>
          <w:rFonts w:ascii="Courier New" w:hAnsi="Courier New" w:cs="Courier New"/>
          <w:sz w:val="20"/>
          <w:szCs w:val="24"/>
          <w:lang w:val="pt-BR"/>
        </w:rPr>
        <w:t>hora de início: 26/10/2009 13:03:09</w:t>
      </w:r>
    </w:p>
    <w:p w:rsidR="0043096B" w:rsidRPr="00624AF3" w:rsidRDefault="0043096B" w:rsidP="0043096B">
      <w:pPr>
        <w:spacing w:after="0" w:line="280" w:lineRule="auto"/>
        <w:ind w:left="360"/>
        <w:rPr>
          <w:rFonts w:ascii="Courier New" w:hAnsi="Courier New" w:cs="Courier New"/>
          <w:szCs w:val="24"/>
          <w:lang w:val="pt-BR"/>
        </w:rPr>
      </w:pPr>
      <w:r w:rsidRPr="00624AF3">
        <w:rPr>
          <w:rFonts w:ascii="Courier New" w:hAnsi="Courier New" w:cs="Courier New"/>
          <w:sz w:val="20"/>
          <w:szCs w:val="24"/>
          <w:lang w:val="pt-BR"/>
        </w:rPr>
        <w:t>hora de término: 26/10/2009 13:04:21</w:t>
      </w:r>
    </w:p>
    <w:p w:rsidR="0043096B" w:rsidRPr="00624AF3" w:rsidRDefault="0043096B" w:rsidP="0043096B">
      <w:pPr>
        <w:spacing w:after="0" w:line="280" w:lineRule="auto"/>
        <w:ind w:left="360"/>
        <w:rPr>
          <w:rFonts w:ascii="Courier New" w:hAnsi="Courier New" w:cs="Courier New"/>
          <w:szCs w:val="24"/>
          <w:lang w:val="pt-BR"/>
        </w:rPr>
      </w:pPr>
      <w:r w:rsidRPr="00624AF3">
        <w:rPr>
          <w:rFonts w:ascii="Courier New" w:hAnsi="Courier New" w:cs="Courier New"/>
          <w:sz w:val="20"/>
          <w:szCs w:val="24"/>
          <w:lang w:val="pt-BR"/>
        </w:rPr>
        <w:t>tempo necessário: 71046.3459</w:t>
      </w:r>
    </w:p>
    <w:p w:rsidR="0043096B" w:rsidRPr="00624AF3" w:rsidRDefault="0043096B" w:rsidP="0043096B">
      <w:pPr>
        <w:spacing w:line="280" w:lineRule="auto"/>
        <w:ind w:left="360"/>
        <w:rPr>
          <w:rFonts w:ascii="Courier New" w:hAnsi="Courier New" w:cs="Courier New"/>
          <w:sz w:val="20"/>
          <w:szCs w:val="24"/>
          <w:lang w:val="pt-BR"/>
        </w:rPr>
      </w:pPr>
      <w:r w:rsidRPr="00624AF3">
        <w:rPr>
          <w:rFonts w:ascii="Courier New" w:hAnsi="Courier New" w:cs="Courier New"/>
          <w:sz w:val="20"/>
          <w:szCs w:val="24"/>
          <w:lang w:val="pt-BR"/>
        </w:rPr>
        <w:t>Execução encerrada do script Windows PowerShell WSSBPAMonitor.ps1.</w:t>
      </w:r>
    </w:p>
    <w:p w:rsidR="0043096B" w:rsidRPr="00624AF3" w:rsidRDefault="0043096B" w:rsidP="0043096B">
      <w:pPr>
        <w:keepNext/>
        <w:spacing w:before="120" w:line="280" w:lineRule="auto"/>
        <w:rPr>
          <w:rFonts w:cstheme="minorEastAsia"/>
          <w:b/>
          <w:szCs w:val="24"/>
          <w:lang w:val="pt-BR"/>
        </w:rPr>
      </w:pPr>
      <w:r w:rsidRPr="00624AF3">
        <w:rPr>
          <w:rFonts w:cstheme="minorEastAsia"/>
          <w:b/>
          <w:szCs w:val="24"/>
          <w:lang w:val="pt-BR"/>
        </w:rPr>
        <w:t>Para executar a tarefa DefinirRastreamentodeDepuração, no console do Operations Manager 2007:</w:t>
      </w:r>
    </w:p>
    <w:p w:rsidR="0043096B" w:rsidRPr="00624AF3" w:rsidRDefault="0043096B" w:rsidP="001811C3">
      <w:pPr>
        <w:pStyle w:val="NumberedList1"/>
        <w:numPr>
          <w:ilvl w:val="0"/>
          <w:numId w:val="43"/>
        </w:numPr>
        <w:spacing w:line="280" w:lineRule="auto"/>
        <w:rPr>
          <w:rFonts w:cstheme="minorEastAsia"/>
          <w:szCs w:val="24"/>
          <w:lang w:val="pt-BR"/>
        </w:rPr>
      </w:pPr>
      <w:r w:rsidRPr="00624AF3">
        <w:rPr>
          <w:rFonts w:cstheme="minorEastAsia"/>
          <w:szCs w:val="24"/>
          <w:lang w:val="pt-BR"/>
        </w:rPr>
        <w:t xml:space="preserve">Selecione Monitoramento, escolha Produtos do SharePoint 2010 e selecione o modo de exibição de Administração. </w:t>
      </w:r>
    </w:p>
    <w:p w:rsidR="00E77D18" w:rsidRPr="00640EDF" w:rsidRDefault="00E77D18" w:rsidP="001811C3">
      <w:pPr>
        <w:pStyle w:val="NumberedList1"/>
        <w:numPr>
          <w:ilvl w:val="0"/>
          <w:numId w:val="28"/>
        </w:numPr>
        <w:spacing w:line="280" w:lineRule="auto"/>
        <w:rPr>
          <w:rFonts w:cstheme="minorEastAsia"/>
          <w:szCs w:val="24"/>
        </w:rPr>
      </w:pPr>
      <w:r w:rsidRPr="00624AF3">
        <w:rPr>
          <w:rFonts w:cstheme="minorEastAsia"/>
          <w:szCs w:val="24"/>
          <w:lang w:val="pt-BR"/>
        </w:rPr>
        <w:t xml:space="preserve">No painel </w:t>
      </w:r>
      <w:r w:rsidRPr="00624AF3">
        <w:rPr>
          <w:rFonts w:cstheme="minorEastAsia"/>
          <w:b/>
          <w:szCs w:val="24"/>
          <w:lang w:val="pt-BR"/>
        </w:rPr>
        <w:t>Ações</w:t>
      </w:r>
      <w:r w:rsidRPr="00624AF3">
        <w:rPr>
          <w:rFonts w:cstheme="minorEastAsia"/>
          <w:szCs w:val="24"/>
          <w:lang w:val="pt-BR"/>
        </w:rPr>
        <w:t xml:space="preserve">, clique na tarefa denominada "Definir RastreamentodeDepuração para Pacote de Gerenciamento do SharePoint". </w:t>
      </w:r>
      <w:r w:rsidRPr="00640EDF">
        <w:rPr>
          <w:rFonts w:cstheme="minorEastAsia"/>
          <w:szCs w:val="24"/>
        </w:rPr>
        <w:t>Uma janela Executar Tarefa será exibida.</w:t>
      </w:r>
    </w:p>
    <w:p w:rsidR="00E77D18" w:rsidRPr="00640EDF" w:rsidRDefault="00E77D18" w:rsidP="001811C3">
      <w:pPr>
        <w:pStyle w:val="NumberedList1"/>
        <w:numPr>
          <w:ilvl w:val="0"/>
          <w:numId w:val="28"/>
        </w:numPr>
        <w:spacing w:line="280" w:lineRule="auto"/>
        <w:rPr>
          <w:rFonts w:cstheme="minorEastAsia"/>
          <w:szCs w:val="24"/>
        </w:rPr>
      </w:pPr>
      <w:r w:rsidRPr="00624AF3">
        <w:rPr>
          <w:rFonts w:cstheme="minorEastAsia"/>
          <w:szCs w:val="24"/>
          <w:lang w:val="pt-BR"/>
        </w:rPr>
        <w:t xml:space="preserve">Para habilitar o rastreamento de depuração (a opção padrão), clique em </w:t>
      </w:r>
      <w:r w:rsidRPr="00624AF3">
        <w:rPr>
          <w:rFonts w:cstheme="minorEastAsia"/>
          <w:b/>
          <w:szCs w:val="24"/>
          <w:lang w:val="pt-BR"/>
        </w:rPr>
        <w:t>Executar</w:t>
      </w:r>
      <w:r w:rsidRPr="00624AF3">
        <w:rPr>
          <w:rFonts w:cstheme="minorEastAsia"/>
          <w:szCs w:val="24"/>
          <w:lang w:val="pt-BR"/>
        </w:rPr>
        <w:t xml:space="preserve">. </w:t>
      </w:r>
      <w:r w:rsidRPr="00640EDF">
        <w:rPr>
          <w:rFonts w:cstheme="minorEastAsia"/>
          <w:szCs w:val="24"/>
        </w:rPr>
        <w:t xml:space="preserve">Para desabilitar o rastreamento de depuração, clique em </w:t>
      </w:r>
      <w:r w:rsidRPr="00640EDF">
        <w:rPr>
          <w:rFonts w:cstheme="minorEastAsia"/>
          <w:b/>
          <w:szCs w:val="24"/>
        </w:rPr>
        <w:t>Substituir</w:t>
      </w:r>
      <w:r w:rsidRPr="00640EDF">
        <w:rPr>
          <w:rFonts w:cstheme="minorEastAsia"/>
          <w:szCs w:val="24"/>
        </w:rPr>
        <w:t xml:space="preserve">. </w:t>
      </w:r>
    </w:p>
    <w:p w:rsidR="00E77D18" w:rsidRPr="00624AF3" w:rsidRDefault="00E77D18" w:rsidP="001811C3">
      <w:pPr>
        <w:pStyle w:val="NumberedList1"/>
        <w:numPr>
          <w:ilvl w:val="0"/>
          <w:numId w:val="28"/>
        </w:numPr>
        <w:spacing w:line="280" w:lineRule="auto"/>
        <w:rPr>
          <w:rFonts w:cstheme="minorEastAsia"/>
          <w:szCs w:val="24"/>
          <w:lang w:val="pt-BR"/>
        </w:rPr>
      </w:pPr>
      <w:r w:rsidRPr="00624AF3">
        <w:rPr>
          <w:rFonts w:cstheme="minorEastAsia"/>
          <w:szCs w:val="24"/>
          <w:lang w:val="pt-BR"/>
        </w:rPr>
        <w:t xml:space="preserve">Defina o valor do parâmetro Habilitado como "Falso" na caixa de diálogo pop-up. </w:t>
      </w:r>
    </w:p>
    <w:p w:rsidR="00E77D18" w:rsidRPr="00624AF3" w:rsidRDefault="00E77D18" w:rsidP="001811C3">
      <w:pPr>
        <w:pStyle w:val="NumberedList1"/>
        <w:numPr>
          <w:ilvl w:val="0"/>
          <w:numId w:val="28"/>
        </w:numPr>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Substituir</w:t>
      </w:r>
      <w:r w:rsidRPr="00624AF3">
        <w:rPr>
          <w:rFonts w:cstheme="minorEastAsia"/>
          <w:szCs w:val="24"/>
          <w:lang w:val="pt-BR"/>
        </w:rPr>
        <w:t xml:space="preserve"> para fechar a caixa de diálogo. </w:t>
      </w:r>
    </w:p>
    <w:p w:rsidR="00E77D18" w:rsidRPr="00640EDF" w:rsidRDefault="00E77D18" w:rsidP="001811C3">
      <w:pPr>
        <w:pStyle w:val="NumberedList1"/>
        <w:numPr>
          <w:ilvl w:val="0"/>
          <w:numId w:val="28"/>
        </w:numPr>
        <w:spacing w:line="280" w:lineRule="auto"/>
        <w:rPr>
          <w:rFonts w:cstheme="minorEastAsia"/>
          <w:szCs w:val="24"/>
        </w:rPr>
      </w:pPr>
      <w:r w:rsidRPr="00640EDF">
        <w:rPr>
          <w:rFonts w:cstheme="minorEastAsia"/>
          <w:szCs w:val="24"/>
        </w:rPr>
        <w:t xml:space="preserve">Clique em </w:t>
      </w:r>
      <w:r w:rsidRPr="00640EDF">
        <w:rPr>
          <w:rFonts w:cstheme="minorEastAsia"/>
          <w:b/>
          <w:szCs w:val="24"/>
        </w:rPr>
        <w:t>Executar.</w:t>
      </w:r>
      <w:r w:rsidRPr="00640EDF">
        <w:rPr>
          <w:rFonts w:cstheme="minorEastAsia"/>
          <w:szCs w:val="24"/>
        </w:rPr>
        <w:t xml:space="preserve"> </w:t>
      </w:r>
    </w:p>
    <w:p w:rsidR="00E77D18" w:rsidRPr="00624AF3" w:rsidRDefault="00E77D18" w:rsidP="001811C3">
      <w:pPr>
        <w:pStyle w:val="NumberedList1"/>
        <w:numPr>
          <w:ilvl w:val="0"/>
          <w:numId w:val="28"/>
        </w:numPr>
        <w:spacing w:line="280" w:lineRule="auto"/>
        <w:rPr>
          <w:rFonts w:cstheme="minorEastAsia"/>
          <w:szCs w:val="24"/>
          <w:lang w:val="pt-BR"/>
        </w:rPr>
      </w:pPr>
      <w:r w:rsidRPr="00624AF3">
        <w:rPr>
          <w:rFonts w:cstheme="minorEastAsia"/>
          <w:szCs w:val="24"/>
          <w:lang w:val="pt-BR"/>
        </w:rPr>
        <w:t>Aguarde a finalização da tarefa na janela Status da Tarefa e verifique a Saída da Tarefa para garantir que essa tarefa seja concluída com êxito.</w:t>
      </w:r>
    </w:p>
    <w:p w:rsidR="00E77D18" w:rsidRPr="00640EDF" w:rsidRDefault="00E77D18" w:rsidP="001811C3">
      <w:pPr>
        <w:pStyle w:val="NumberedList1"/>
        <w:numPr>
          <w:ilvl w:val="0"/>
          <w:numId w:val="28"/>
        </w:numPr>
        <w:spacing w:line="280" w:lineRule="auto"/>
        <w:rPr>
          <w:rFonts w:cstheme="minorEastAsia"/>
          <w:szCs w:val="24"/>
        </w:rPr>
      </w:pPr>
      <w:r w:rsidRPr="00640EDF">
        <w:rPr>
          <w:rFonts w:cstheme="minorEastAsia"/>
          <w:szCs w:val="24"/>
        </w:rPr>
        <w:t xml:space="preserve">Clique em </w:t>
      </w:r>
      <w:r w:rsidRPr="00640EDF">
        <w:rPr>
          <w:rFonts w:cstheme="minorEastAsia"/>
          <w:b/>
          <w:szCs w:val="24"/>
        </w:rPr>
        <w:t>Fechar</w:t>
      </w:r>
      <w:r w:rsidRPr="00640EDF">
        <w:rPr>
          <w:rFonts w:cstheme="minorEastAsia"/>
          <w:szCs w:val="24"/>
        </w:rPr>
        <w:t>.</w:t>
      </w:r>
    </w:p>
    <w:p w:rsidR="00E77D18" w:rsidRPr="00624AF3" w:rsidRDefault="00E77D18" w:rsidP="00E77D18">
      <w:pPr>
        <w:pStyle w:val="NumberedList1"/>
        <w:numPr>
          <w:ilvl w:val="0"/>
          <w:numId w:val="0"/>
        </w:numPr>
        <w:spacing w:line="280" w:lineRule="auto"/>
        <w:rPr>
          <w:rFonts w:cstheme="minorEastAsia"/>
          <w:szCs w:val="24"/>
          <w:lang w:val="pt-BR"/>
        </w:rPr>
      </w:pPr>
      <w:r w:rsidRPr="00624AF3">
        <w:rPr>
          <w:rFonts w:cstheme="minorEastAsia"/>
          <w:szCs w:val="24"/>
          <w:lang w:val="pt-BR"/>
        </w:rPr>
        <w:t xml:space="preserve"> Se você tiver importado os pacotes de gerenciamento do Microsoft SharePoint Foundation 2010 e dos Produtos do Microsoft SharePoint 2010, essa tarefa ativará o rastreamento para todas as descobertas e monitores de scripts em ambos os pacotes de gerenciamento. Caso contrário, ela apenas ativará o rastreamento para o Pacote de Gerenciamento do Microsoft SharePoint Foundation 2010.</w:t>
      </w:r>
    </w:p>
    <w:p w:rsidR="00E77D18" w:rsidRPr="00624AF3" w:rsidRDefault="00E77D18" w:rsidP="00E77D18">
      <w:pPr>
        <w:keepNext/>
        <w:spacing w:before="120" w:line="280" w:lineRule="auto"/>
        <w:rPr>
          <w:rFonts w:cstheme="minorEastAsia"/>
          <w:szCs w:val="24"/>
          <w:lang w:val="pt-BR"/>
        </w:rPr>
      </w:pPr>
      <w:bookmarkStart w:id="48" w:name="_Hlt247899450"/>
      <w:r w:rsidRPr="00624AF3">
        <w:rPr>
          <w:rFonts w:cstheme="minorEastAsia"/>
          <w:szCs w:val="24"/>
          <w:lang w:val="pt-BR"/>
        </w:rPr>
        <w:lastRenderedPageBreak/>
        <w:t xml:space="preserve">Para obter mais informações, consulte </w:t>
      </w:r>
      <w:r w:rsidR="002E2D0B" w:rsidRPr="00624AF3">
        <w:rPr>
          <w:rFonts w:cstheme="minorEastAsia"/>
          <w:szCs w:val="24"/>
          <w:lang w:val="pt-BR"/>
        </w:rPr>
        <w:t>o tópico sobre t</w:t>
      </w:r>
      <w:r w:rsidRPr="00624AF3">
        <w:rPr>
          <w:rFonts w:cstheme="minorEastAsia"/>
          <w:szCs w:val="24"/>
          <w:lang w:val="pt-BR"/>
        </w:rPr>
        <w:t>arefas no Operations Manager 2007 SP1</w:t>
      </w:r>
      <w:r w:rsidR="002E2D0B" w:rsidRPr="00624AF3">
        <w:rPr>
          <w:rFonts w:cstheme="minorEastAsia"/>
          <w:szCs w:val="24"/>
          <w:lang w:val="pt-BR"/>
        </w:rPr>
        <w:t xml:space="preserve">, </w:t>
      </w:r>
      <w:r w:rsidRPr="00624AF3">
        <w:rPr>
          <w:rFonts w:cstheme="minorEastAsia"/>
          <w:szCs w:val="24"/>
          <w:lang w:val="pt-BR"/>
        </w:rPr>
        <w:t xml:space="preserve">na Ajuda Online do Operations Manager 2007 SP1, em </w:t>
      </w:r>
      <w:hyperlink r:id="rId63" w:history="1">
        <w:r w:rsidRPr="00624AF3">
          <w:rPr>
            <w:rStyle w:val="Hyperlink"/>
            <w:szCs w:val="24"/>
            <w:lang w:val="pt-BR"/>
          </w:rPr>
          <w:t>http://technet.microsoft.com/en-us/library/bb309743.aspx</w:t>
        </w:r>
      </w:hyperlink>
      <w:r w:rsidR="00071A9C" w:rsidRPr="00624AF3">
        <w:rPr>
          <w:rFonts w:cstheme="minorEastAsia"/>
          <w:szCs w:val="24"/>
          <w:lang w:val="pt-BR"/>
        </w:rPr>
        <w:t>.</w:t>
      </w:r>
    </w:p>
    <w:bookmarkEnd w:id="48"/>
    <w:p w:rsidR="00E77D18" w:rsidRPr="00624AF3" w:rsidRDefault="00E77D18" w:rsidP="00E77D18">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6695" cy="168275"/>
            <wp:effectExtent l="19050" t="0" r="1905" b="0"/>
            <wp:docPr id="95" name="Picture 2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cedure_dd"/>
                    <pic:cNvPicPr>
                      <a:picLocks noChangeAspect="1" noChangeArrowheads="1"/>
                    </pic:cNvPicPr>
                  </pic:nvPicPr>
                  <pic:blipFill>
                    <a:blip r:embed="rId43" cstate="print"/>
                    <a:srcRect/>
                    <a:stretch>
                      <a:fillRect/>
                    </a:stretch>
                  </pic:blipFill>
                  <pic:spPr bwMode="auto">
                    <a:xfrm>
                      <a:off x="0" y="0"/>
                      <a:ext cx="226695" cy="168275"/>
                    </a:xfrm>
                    <a:prstGeom prst="rect">
                      <a:avLst/>
                    </a:prstGeom>
                    <a:noFill/>
                    <a:ln w="9525">
                      <a:noFill/>
                      <a:miter lim="800000"/>
                      <a:headEnd/>
                      <a:tailEnd/>
                    </a:ln>
                  </pic:spPr>
                </pic:pic>
              </a:graphicData>
            </a:graphic>
          </wp:inline>
        </w:drawing>
      </w:r>
      <w:r w:rsidRPr="00624AF3">
        <w:rPr>
          <w:rFonts w:cstheme="minorEastAsia"/>
          <w:szCs w:val="24"/>
          <w:lang w:val="pt-BR"/>
        </w:rPr>
        <w:t>Para visualizar as tarefas do pacote de gerenciamento:</w:t>
      </w:r>
    </w:p>
    <w:p w:rsidR="00E77D18" w:rsidRPr="00624AF3" w:rsidRDefault="00E77D18" w:rsidP="001811C3">
      <w:pPr>
        <w:pStyle w:val="NumberedList1"/>
        <w:numPr>
          <w:ilvl w:val="0"/>
          <w:numId w:val="44"/>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Criação</w:t>
      </w:r>
      <w:r w:rsidRPr="00624AF3">
        <w:rPr>
          <w:rFonts w:cstheme="minorEastAsia"/>
          <w:szCs w:val="24"/>
          <w:lang w:val="pt-BR"/>
        </w:rPr>
        <w:t>.</w:t>
      </w:r>
    </w:p>
    <w:p w:rsidR="00BB3397" w:rsidRPr="00624AF3" w:rsidRDefault="00BB3397" w:rsidP="00BB3397">
      <w:pPr>
        <w:pStyle w:val="NumberedList1"/>
        <w:numPr>
          <w:ilvl w:val="0"/>
          <w:numId w:val="12"/>
        </w:numPr>
        <w:tabs>
          <w:tab w:val="clear" w:pos="360"/>
          <w:tab w:val="num" w:pos="720"/>
        </w:tabs>
        <w:spacing w:line="280" w:lineRule="auto"/>
        <w:rPr>
          <w:rFonts w:cstheme="minorEastAsia"/>
          <w:szCs w:val="24"/>
          <w:lang w:val="pt-BR"/>
        </w:rPr>
      </w:pPr>
      <w:bookmarkStart w:id="49" w:name="_Toc180322730"/>
      <w:r w:rsidRPr="00624AF3">
        <w:rPr>
          <w:rFonts w:cstheme="minorEastAsia"/>
          <w:szCs w:val="24"/>
          <w:lang w:val="pt-BR"/>
        </w:rPr>
        <w:t xml:space="preserve">No painel </w:t>
      </w:r>
      <w:r w:rsidRPr="00624AF3">
        <w:rPr>
          <w:rFonts w:cstheme="minorEastAsia"/>
          <w:b/>
          <w:szCs w:val="24"/>
          <w:lang w:val="pt-BR"/>
        </w:rPr>
        <w:t>Criação</w:t>
      </w:r>
      <w:r w:rsidRPr="00624AF3">
        <w:rPr>
          <w:rFonts w:cstheme="minorEastAsia"/>
          <w:szCs w:val="24"/>
          <w:lang w:val="pt-BR"/>
        </w:rPr>
        <w:t xml:space="preserve">, expanda </w:t>
      </w:r>
      <w:r w:rsidRPr="00624AF3">
        <w:rPr>
          <w:rFonts w:cstheme="minorEastAsia"/>
          <w:b/>
          <w:szCs w:val="24"/>
          <w:lang w:val="pt-BR"/>
        </w:rPr>
        <w:t>Objetos do Pacote de Gerenciamento</w:t>
      </w:r>
      <w:r w:rsidRPr="00624AF3">
        <w:rPr>
          <w:rFonts w:cstheme="minorEastAsia"/>
          <w:szCs w:val="24"/>
          <w:lang w:val="pt-BR"/>
        </w:rPr>
        <w:t xml:space="preserve"> e clique em </w:t>
      </w:r>
      <w:r w:rsidRPr="00624AF3">
        <w:rPr>
          <w:rFonts w:cstheme="minorEastAsia"/>
          <w:b/>
          <w:szCs w:val="24"/>
          <w:lang w:val="pt-BR"/>
        </w:rPr>
        <w:t>Tarefas</w:t>
      </w:r>
      <w:r w:rsidRPr="00624AF3">
        <w:rPr>
          <w:rFonts w:cstheme="minorEastAsia"/>
          <w:szCs w:val="24"/>
          <w:lang w:val="pt-BR"/>
        </w:rPr>
        <w:t xml:space="preserve">. As tarefas aparecem no painel </w:t>
      </w:r>
      <w:r w:rsidRPr="00624AF3">
        <w:rPr>
          <w:rFonts w:cstheme="minorEastAsia"/>
          <w:b/>
          <w:szCs w:val="24"/>
          <w:lang w:val="pt-BR"/>
        </w:rPr>
        <w:t>Tarefas</w:t>
      </w:r>
      <w:r w:rsidRPr="00624AF3">
        <w:rPr>
          <w:rFonts w:cstheme="minorEastAsia"/>
          <w:szCs w:val="24"/>
          <w:lang w:val="pt-BR"/>
        </w:rPr>
        <w:t xml:space="preserve">. A coluna </w:t>
      </w:r>
      <w:r w:rsidRPr="00624AF3">
        <w:rPr>
          <w:rFonts w:cstheme="minorEastAsia"/>
          <w:b/>
          <w:szCs w:val="24"/>
          <w:lang w:val="pt-BR"/>
        </w:rPr>
        <w:t>Pacote de Gerenciamento</w:t>
      </w:r>
      <w:r w:rsidRPr="00624AF3">
        <w:rPr>
          <w:rFonts w:cstheme="minorEastAsia"/>
          <w:szCs w:val="24"/>
          <w:lang w:val="pt-BR"/>
        </w:rPr>
        <w:t xml:space="preserve"> lista as tarefas pertencentes ao Pacote de Gerenciamento do Microsoft SharePoint Foundation 2010.</w:t>
      </w:r>
    </w:p>
    <w:bookmarkEnd w:id="49"/>
    <w:p w:rsidR="00BB3397" w:rsidRPr="00624AF3" w:rsidRDefault="00BB3397" w:rsidP="00BB3397">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Para exibir mais informações no painel </w:t>
      </w:r>
      <w:r w:rsidRPr="00624AF3">
        <w:rPr>
          <w:rFonts w:cstheme="minorEastAsia"/>
          <w:b/>
          <w:szCs w:val="24"/>
          <w:lang w:val="pt-BR"/>
        </w:rPr>
        <w:t>Detalhes da Tarefa</w:t>
      </w:r>
      <w:r w:rsidRPr="00624AF3">
        <w:rPr>
          <w:rFonts w:cstheme="minorEastAsia"/>
          <w:szCs w:val="24"/>
          <w:lang w:val="pt-BR"/>
        </w:rPr>
        <w:t>, clique em qualquer tarefa.</w:t>
      </w:r>
    </w:p>
    <w:p w:rsidR="00BB3397" w:rsidRPr="00624AF3" w:rsidRDefault="00BB3397" w:rsidP="00BB3397">
      <w:pPr>
        <w:pStyle w:val="Heading2"/>
        <w:spacing w:line="280" w:lineRule="auto"/>
        <w:rPr>
          <w:rFonts w:cstheme="minorEastAsia"/>
          <w:szCs w:val="24"/>
          <w:lang w:val="pt-BR"/>
        </w:rPr>
      </w:pPr>
      <w:bookmarkStart w:id="50" w:name="_Toc248039230"/>
      <w:bookmarkStart w:id="51" w:name="_Toc180322731"/>
      <w:r w:rsidRPr="00624AF3">
        <w:rPr>
          <w:rFonts w:cstheme="minorEastAsia"/>
          <w:szCs w:val="24"/>
          <w:lang w:val="pt-BR"/>
        </w:rPr>
        <w:t>Exibindo informações no Console de Operações</w:t>
      </w:r>
      <w:bookmarkEnd w:id="50"/>
    </w:p>
    <w:bookmarkEnd w:id="51"/>
    <w:p w:rsidR="00BB3397" w:rsidRPr="00624AF3" w:rsidRDefault="00BB3397" w:rsidP="00BB3397">
      <w:pPr>
        <w:spacing w:after="120" w:line="280" w:lineRule="auto"/>
        <w:rPr>
          <w:rFonts w:cstheme="minorEastAsia"/>
          <w:szCs w:val="24"/>
          <w:lang w:val="pt-BR"/>
        </w:rPr>
      </w:pPr>
      <w:r w:rsidRPr="00624AF3">
        <w:rPr>
          <w:rFonts w:cstheme="minorEastAsia"/>
          <w:szCs w:val="24"/>
          <w:lang w:val="pt-BR"/>
        </w:rPr>
        <w:t>Esta seção descreve o Console de Operações do Operations Manager 2007 SP1 e explica como exibir dados de status e desempenho, bem como os modos de exibição, as regras, os atributos e as descobertas de objetos do pacote de gerenciamento.</w:t>
      </w:r>
    </w:p>
    <w:p w:rsidR="00BB3397" w:rsidRPr="00624AF3" w:rsidRDefault="00BB3397" w:rsidP="00BB3397">
      <w:pPr>
        <w:pStyle w:val="Heading3"/>
        <w:spacing w:line="280" w:lineRule="auto"/>
        <w:rPr>
          <w:rFonts w:cstheme="minorEastAsia"/>
          <w:szCs w:val="24"/>
          <w:lang w:val="pt-BR"/>
        </w:rPr>
      </w:pPr>
      <w:bookmarkStart w:id="52" w:name="_Toc248039231"/>
      <w:bookmarkStart w:id="53" w:name="_Toc171934689"/>
      <w:r w:rsidRPr="00624AF3">
        <w:rPr>
          <w:rFonts w:cstheme="minorEastAsia"/>
          <w:szCs w:val="24"/>
          <w:lang w:val="pt-BR"/>
        </w:rPr>
        <w:t>Sobre o Console de Operações do Operations Manager 2007 SP1</w:t>
      </w:r>
      <w:bookmarkEnd w:id="52"/>
    </w:p>
    <w:bookmarkEnd w:id="53"/>
    <w:p w:rsidR="00BB3397" w:rsidRPr="00624AF3" w:rsidRDefault="00BB3397" w:rsidP="00BB3397">
      <w:pPr>
        <w:spacing w:line="280" w:lineRule="auto"/>
        <w:rPr>
          <w:rFonts w:cstheme="minorEastAsia"/>
          <w:szCs w:val="24"/>
          <w:lang w:val="pt-BR"/>
        </w:rPr>
      </w:pPr>
      <w:r w:rsidRPr="00624AF3">
        <w:rPr>
          <w:rFonts w:cstheme="minorEastAsia"/>
          <w:szCs w:val="24"/>
          <w:lang w:val="pt-BR"/>
        </w:rPr>
        <w:t xml:space="preserve">O Console de Operações é a principal interface do usuário para o Operations Manager 2007 SP1, com botões de navegação que permitem acesso aos painéis </w:t>
      </w:r>
      <w:r w:rsidRPr="00624AF3">
        <w:rPr>
          <w:rFonts w:cstheme="minorEastAsia"/>
          <w:b/>
          <w:szCs w:val="24"/>
          <w:lang w:val="pt-BR"/>
        </w:rPr>
        <w:t>Monitoramento</w:t>
      </w:r>
      <w:r w:rsidRPr="00624AF3">
        <w:rPr>
          <w:rFonts w:cstheme="minorEastAsia"/>
          <w:szCs w:val="24"/>
          <w:lang w:val="pt-BR"/>
        </w:rPr>
        <w:t xml:space="preserve">, </w:t>
      </w:r>
      <w:r w:rsidRPr="00624AF3">
        <w:rPr>
          <w:rFonts w:cstheme="minorEastAsia"/>
          <w:b/>
          <w:szCs w:val="24"/>
          <w:lang w:val="pt-BR"/>
        </w:rPr>
        <w:t>Criação</w:t>
      </w:r>
      <w:r w:rsidRPr="00624AF3">
        <w:rPr>
          <w:rFonts w:cstheme="minorEastAsia"/>
          <w:szCs w:val="24"/>
          <w:lang w:val="pt-BR"/>
        </w:rPr>
        <w:t xml:space="preserve">, </w:t>
      </w:r>
      <w:r w:rsidRPr="00624AF3">
        <w:rPr>
          <w:rFonts w:cstheme="minorEastAsia"/>
          <w:b/>
          <w:szCs w:val="24"/>
          <w:lang w:val="pt-BR"/>
        </w:rPr>
        <w:t>Relatórios</w:t>
      </w:r>
      <w:r w:rsidRPr="00624AF3">
        <w:rPr>
          <w:rFonts w:cstheme="minorEastAsia"/>
          <w:szCs w:val="24"/>
          <w:lang w:val="pt-BR"/>
        </w:rPr>
        <w:t xml:space="preserve">, </w:t>
      </w:r>
      <w:r w:rsidRPr="00624AF3">
        <w:rPr>
          <w:rFonts w:cstheme="minorEastAsia"/>
          <w:b/>
          <w:szCs w:val="24"/>
          <w:lang w:val="pt-BR"/>
        </w:rPr>
        <w:t>Administração</w:t>
      </w:r>
      <w:r w:rsidRPr="00624AF3">
        <w:rPr>
          <w:rFonts w:cstheme="minorEastAsia"/>
          <w:szCs w:val="24"/>
          <w:lang w:val="pt-BR"/>
        </w:rPr>
        <w:t xml:space="preserve"> e </w:t>
      </w:r>
      <w:r w:rsidRPr="00624AF3">
        <w:rPr>
          <w:rFonts w:cstheme="minorEastAsia"/>
          <w:b/>
          <w:szCs w:val="24"/>
          <w:lang w:val="pt-BR"/>
        </w:rPr>
        <w:t>Meu Espaço de Trabalho</w:t>
      </w:r>
      <w:r w:rsidRPr="00624AF3">
        <w:rPr>
          <w:rFonts w:cstheme="minorEastAsia"/>
          <w:szCs w:val="24"/>
          <w:lang w:val="pt-BR"/>
        </w:rPr>
        <w:t xml:space="preserve">. </w:t>
      </w:r>
    </w:p>
    <w:p w:rsidR="00BB3397" w:rsidRPr="00624AF3" w:rsidRDefault="00BB3397" w:rsidP="00BB3397">
      <w:pPr>
        <w:spacing w:before="120" w:line="280" w:lineRule="auto"/>
        <w:rPr>
          <w:rFonts w:cstheme="minorEastAsia"/>
          <w:szCs w:val="24"/>
          <w:lang w:val="pt-BR"/>
        </w:rPr>
      </w:pPr>
      <w:r w:rsidRPr="00624AF3">
        <w:rPr>
          <w:rFonts w:cstheme="minorEastAsia"/>
          <w:szCs w:val="24"/>
          <w:lang w:val="pt-BR"/>
        </w:rPr>
        <w:t>Cada painel do Console de Operações tem uma finalidade específica:</w:t>
      </w:r>
    </w:p>
    <w:p w:rsidR="00BB3397" w:rsidRPr="00624AF3" w:rsidRDefault="00BB3397" w:rsidP="00BB3397">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 xml:space="preserve">O painel </w:t>
      </w:r>
      <w:r w:rsidRPr="00624AF3">
        <w:rPr>
          <w:rFonts w:cstheme="minorEastAsia"/>
          <w:b/>
          <w:szCs w:val="24"/>
          <w:lang w:val="pt-BR"/>
        </w:rPr>
        <w:t>Monitoramento</w:t>
      </w:r>
      <w:r w:rsidRPr="00624AF3">
        <w:rPr>
          <w:rFonts w:cstheme="minorEastAsia"/>
          <w:szCs w:val="24"/>
          <w:lang w:val="pt-BR"/>
        </w:rPr>
        <w:t xml:space="preserve"> é usado para exibir dados de monitoramento e para rastrear e resolver problemas facilmente. Você pode usar esse painel para exibir o status de integridade do seu ambiente de monitoramento e para manipular alertas. Ele exibe diferentes modos de exibição dos dados de monitoramento coletados pelo Operations Manager 2007 SP1.</w:t>
      </w:r>
    </w:p>
    <w:p w:rsidR="00BB3397" w:rsidRPr="00624AF3" w:rsidRDefault="00BB3397" w:rsidP="00BB3397">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 xml:space="preserve">O painel </w:t>
      </w:r>
      <w:r w:rsidRPr="00624AF3">
        <w:rPr>
          <w:rFonts w:cstheme="minorEastAsia"/>
          <w:b/>
          <w:szCs w:val="24"/>
          <w:lang w:val="pt-BR"/>
        </w:rPr>
        <w:t>Criação</w:t>
      </w:r>
      <w:r w:rsidRPr="00624AF3">
        <w:rPr>
          <w:rFonts w:cstheme="minorEastAsia"/>
          <w:szCs w:val="24"/>
          <w:lang w:val="pt-BR"/>
        </w:rPr>
        <w:t xml:space="preserve"> é usado para configurar objetos do pacote de gerenciamento — como monitores, regras e tarefas — aplicativos distribuídos, grupos e modelos de pacote de gerenciamento.</w:t>
      </w:r>
    </w:p>
    <w:p w:rsidR="00BB3397" w:rsidRPr="00624AF3" w:rsidRDefault="00BB3397" w:rsidP="00BB3397">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lastRenderedPageBreak/>
        <w:t xml:space="preserve">O painel </w:t>
      </w:r>
      <w:r w:rsidRPr="00624AF3">
        <w:rPr>
          <w:rFonts w:cstheme="minorEastAsia"/>
          <w:b/>
          <w:szCs w:val="24"/>
          <w:lang w:val="pt-BR"/>
        </w:rPr>
        <w:t>Relatórios</w:t>
      </w:r>
      <w:r w:rsidRPr="00624AF3">
        <w:rPr>
          <w:rFonts w:cstheme="minorEastAsia"/>
          <w:szCs w:val="24"/>
          <w:lang w:val="pt-BR"/>
        </w:rPr>
        <w:t xml:space="preserve"> é usado para exibir relatórios padrão e específicos do pacote de gerenciamento, e para salvar e agendar relatórios.</w:t>
      </w:r>
    </w:p>
    <w:p w:rsidR="00BB3397" w:rsidRPr="00624AF3" w:rsidRDefault="00BB3397" w:rsidP="00BB3397">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 xml:space="preserve">O painel </w:t>
      </w:r>
      <w:r w:rsidRPr="00624AF3">
        <w:rPr>
          <w:rFonts w:cstheme="minorEastAsia"/>
          <w:b/>
          <w:szCs w:val="24"/>
          <w:lang w:val="pt-BR"/>
        </w:rPr>
        <w:t>Administração</w:t>
      </w:r>
      <w:r w:rsidRPr="00624AF3">
        <w:rPr>
          <w:rFonts w:cstheme="minorEastAsia"/>
          <w:szCs w:val="24"/>
          <w:lang w:val="pt-BR"/>
        </w:rPr>
        <w:t xml:space="preserve"> é usado para editar configurações do Operations Manager 2007 SP1 e realizar várias funções, entre elas importar e criar pacotes de gerenciamento, e criar substituições para pacotes de gerenciamento.</w:t>
      </w:r>
    </w:p>
    <w:p w:rsidR="00BB3397" w:rsidRPr="00624AF3" w:rsidRDefault="00BB3397" w:rsidP="00BB3397">
      <w:pPr>
        <w:pStyle w:val="BulletedList1"/>
        <w:tabs>
          <w:tab w:val="clear" w:pos="360"/>
          <w:tab w:val="num" w:pos="720"/>
        </w:tabs>
        <w:spacing w:line="280" w:lineRule="auto"/>
        <w:rPr>
          <w:rFonts w:cstheme="minorEastAsia"/>
          <w:szCs w:val="24"/>
          <w:lang w:val="pt-BR"/>
        </w:rPr>
      </w:pPr>
      <w:bookmarkStart w:id="54" w:name="_Viewing_Status_and"/>
      <w:r w:rsidRPr="00624AF3">
        <w:rPr>
          <w:rFonts w:cstheme="minorEastAsia"/>
          <w:szCs w:val="24"/>
          <w:lang w:val="pt-BR"/>
        </w:rPr>
        <w:t xml:space="preserve">O painel </w:t>
      </w:r>
      <w:r w:rsidRPr="00624AF3">
        <w:rPr>
          <w:rFonts w:cstheme="minorEastAsia"/>
          <w:b/>
          <w:szCs w:val="24"/>
          <w:lang w:val="pt-BR"/>
        </w:rPr>
        <w:t>Meu Espaço de Trabalho</w:t>
      </w:r>
      <w:r w:rsidRPr="00624AF3">
        <w:rPr>
          <w:rFonts w:cstheme="minorEastAsia"/>
          <w:szCs w:val="24"/>
          <w:lang w:val="pt-BR"/>
        </w:rPr>
        <w:t xml:space="preserve"> é usado para personalizar a exibição do Console de Operações.</w:t>
      </w:r>
    </w:p>
    <w:p w:rsidR="00BB3397" w:rsidRPr="00624AF3" w:rsidRDefault="00BB3397" w:rsidP="00BB3397">
      <w:pPr>
        <w:spacing w:line="280" w:lineRule="auto"/>
        <w:rPr>
          <w:rFonts w:cstheme="minorEastAsia"/>
          <w:szCs w:val="24"/>
          <w:lang w:val="pt-BR"/>
        </w:rPr>
      </w:pPr>
      <w:bookmarkStart w:id="55" w:name="_Hlt247899606"/>
      <w:bookmarkEnd w:id="54"/>
      <w:r w:rsidRPr="00624AF3">
        <w:rPr>
          <w:rFonts w:cstheme="minorEastAsia"/>
          <w:szCs w:val="24"/>
          <w:lang w:val="pt-BR"/>
        </w:rPr>
        <w:t xml:space="preserve">Para obter mais informações sobre o Console de Operações, </w:t>
      </w:r>
      <w:r w:rsidR="002E2D0B" w:rsidRPr="00624AF3">
        <w:rPr>
          <w:rFonts w:cstheme="minorEastAsia"/>
          <w:szCs w:val="24"/>
          <w:lang w:val="pt-BR"/>
        </w:rPr>
        <w:t xml:space="preserve">o tópico sobre o </w:t>
      </w:r>
      <w:r w:rsidRPr="00624AF3">
        <w:rPr>
          <w:rFonts w:cstheme="minorEastAsia"/>
          <w:szCs w:val="24"/>
          <w:lang w:val="pt-BR"/>
        </w:rPr>
        <w:t>Console de Operações no Operations Manager 2007 SP1</w:t>
      </w:r>
      <w:r w:rsidR="002E2D0B" w:rsidRPr="00624AF3">
        <w:rPr>
          <w:rFonts w:cstheme="minorEastAsia"/>
          <w:szCs w:val="24"/>
          <w:lang w:val="pt-BR"/>
        </w:rPr>
        <w:t>,</w:t>
      </w:r>
      <w:r w:rsidRPr="00624AF3">
        <w:rPr>
          <w:rFonts w:cstheme="minorEastAsia"/>
          <w:szCs w:val="24"/>
          <w:lang w:val="pt-BR"/>
        </w:rPr>
        <w:t xml:space="preserve"> na Ajuda Online do Operations Manager 2007 SP1, em </w:t>
      </w:r>
      <w:hyperlink r:id="rId64" w:history="1">
        <w:r w:rsidRPr="00624AF3">
          <w:rPr>
            <w:rStyle w:val="Hyperlink"/>
            <w:szCs w:val="24"/>
            <w:lang w:val="pt-BR"/>
          </w:rPr>
          <w:t>http://technet.microsoft.com/en-us/library/bb381361.aspx</w:t>
        </w:r>
      </w:hyperlink>
      <w:r w:rsidR="00071A9C" w:rsidRPr="00624AF3">
        <w:rPr>
          <w:rFonts w:cstheme="minorEastAsia"/>
          <w:szCs w:val="24"/>
          <w:lang w:val="pt-BR"/>
        </w:rPr>
        <w:t xml:space="preserve">. </w:t>
      </w:r>
    </w:p>
    <w:p w:rsidR="00BB3397" w:rsidRPr="00624AF3" w:rsidRDefault="00BB3397" w:rsidP="00BB3397">
      <w:pPr>
        <w:pStyle w:val="Heading3"/>
        <w:spacing w:line="280" w:lineRule="auto"/>
        <w:rPr>
          <w:rFonts w:cstheme="minorEastAsia"/>
          <w:szCs w:val="24"/>
          <w:lang w:val="pt-BR"/>
        </w:rPr>
      </w:pPr>
      <w:bookmarkStart w:id="56" w:name="_Toc248039232"/>
      <w:bookmarkEnd w:id="55"/>
      <w:r w:rsidRPr="00624AF3">
        <w:rPr>
          <w:rFonts w:cstheme="minorEastAsia"/>
          <w:szCs w:val="24"/>
          <w:lang w:val="pt-BR"/>
        </w:rPr>
        <w:t>Exibindo dados de desempenho e status no painel Monitoramento</w:t>
      </w:r>
      <w:bookmarkEnd w:id="56"/>
    </w:p>
    <w:p w:rsidR="00BB3397" w:rsidRPr="00624AF3" w:rsidRDefault="00BB3397" w:rsidP="00BB3397">
      <w:pPr>
        <w:spacing w:line="280" w:lineRule="auto"/>
        <w:rPr>
          <w:rFonts w:cstheme="minorEastAsia"/>
          <w:szCs w:val="24"/>
          <w:lang w:val="pt-BR"/>
        </w:rPr>
      </w:pPr>
      <w:r w:rsidRPr="00624AF3">
        <w:rPr>
          <w:rFonts w:cstheme="minorEastAsia"/>
          <w:szCs w:val="24"/>
          <w:lang w:val="pt-BR"/>
        </w:rPr>
        <w:t xml:space="preserve">O painel </w:t>
      </w:r>
      <w:r w:rsidRPr="00624AF3">
        <w:rPr>
          <w:rFonts w:cstheme="minorEastAsia"/>
          <w:b/>
          <w:szCs w:val="24"/>
          <w:lang w:val="pt-BR"/>
        </w:rPr>
        <w:t>Monitoramento</w:t>
      </w:r>
      <w:r w:rsidRPr="00624AF3">
        <w:rPr>
          <w:rFonts w:cstheme="minorEastAsia"/>
          <w:szCs w:val="24"/>
          <w:lang w:val="pt-BR"/>
        </w:rPr>
        <w:t xml:space="preserve"> do Console de Operações fornece vários modos de exibição que você pode usar para verificar o status e o desempenho do seu ambiente SharePoint Foundation 2010. Esta seção descreve os modos de exibição do pacote de gerenciamento, explica como selecionar um modo de exibição no painel </w:t>
      </w:r>
      <w:r w:rsidRPr="00624AF3">
        <w:rPr>
          <w:rFonts w:cstheme="minorEastAsia"/>
          <w:b/>
          <w:szCs w:val="24"/>
          <w:lang w:val="pt-BR"/>
        </w:rPr>
        <w:t>Monitoramento</w:t>
      </w:r>
      <w:r w:rsidRPr="00624AF3">
        <w:rPr>
          <w:rFonts w:cstheme="minorEastAsia"/>
          <w:szCs w:val="24"/>
          <w:lang w:val="pt-BR"/>
        </w:rPr>
        <w:t xml:space="preserve"> e obter informações detalhadas sobre um alerta ou evento, além de discutir a criação de modos de exibição personalizados.</w:t>
      </w:r>
    </w:p>
    <w:p w:rsidR="00BB3397" w:rsidRPr="00624AF3" w:rsidRDefault="00BB3397" w:rsidP="00BB3397">
      <w:pPr>
        <w:pStyle w:val="Heading4"/>
        <w:spacing w:line="280" w:lineRule="auto"/>
        <w:rPr>
          <w:rFonts w:cstheme="minorEastAsia"/>
          <w:lang w:val="pt-BR"/>
        </w:rPr>
      </w:pPr>
      <w:r w:rsidRPr="00624AF3">
        <w:rPr>
          <w:rFonts w:cstheme="minorEastAsia"/>
          <w:lang w:val="pt-BR"/>
        </w:rPr>
        <w:t>Os modos de exibição do Pacote de Gerenciamento do Microsoft SharePoint Foundation 2010</w:t>
      </w:r>
    </w:p>
    <w:p w:rsidR="00AE6574" w:rsidRPr="00624AF3" w:rsidRDefault="00BB3397" w:rsidP="00BB3397">
      <w:pPr>
        <w:spacing w:line="280" w:lineRule="auto"/>
        <w:rPr>
          <w:rFonts w:cstheme="minorEastAsia"/>
          <w:szCs w:val="24"/>
          <w:lang w:val="pt-BR"/>
        </w:rPr>
      </w:pPr>
      <w:r w:rsidRPr="00624AF3">
        <w:rPr>
          <w:rFonts w:cstheme="minorEastAsia"/>
          <w:szCs w:val="24"/>
          <w:lang w:val="pt-BR"/>
        </w:rPr>
        <w:t>Este pacote de gerenciamento tem os seguintes modos de exibição:</w:t>
      </w:r>
    </w:p>
    <w:tbl>
      <w:tblPr>
        <w:tblStyle w:val="TableContemporary"/>
        <w:tblW w:w="0" w:type="auto"/>
        <w:tblLayout w:type="fixed"/>
        <w:tblLook w:val="0000"/>
      </w:tblPr>
      <w:tblGrid>
        <w:gridCol w:w="2460"/>
        <w:gridCol w:w="5850"/>
      </w:tblGrid>
      <w:tr w:rsidR="00231F8E" w:rsidRPr="00466EAE" w:rsidTr="00972383">
        <w:trPr>
          <w:cnfStyle w:val="000000100000"/>
          <w:trHeight w:val="247"/>
        </w:trPr>
        <w:tc>
          <w:tcPr>
            <w:tcW w:w="2460" w:type="dxa"/>
          </w:tcPr>
          <w:p w:rsidR="00231F8E"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Nome do Modo de Exibição</w:t>
            </w:r>
          </w:p>
        </w:tc>
        <w:tc>
          <w:tcPr>
            <w:tcW w:w="5850" w:type="dxa"/>
          </w:tcPr>
          <w:p w:rsidR="00231F8E"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Descrição</w:t>
            </w:r>
          </w:p>
        </w:tc>
      </w:tr>
      <w:tr w:rsidR="00723070" w:rsidRPr="00624AF3" w:rsidTr="00972383">
        <w:trPr>
          <w:cnfStyle w:val="000000010000"/>
          <w:trHeight w:val="247"/>
        </w:trPr>
        <w:tc>
          <w:tcPr>
            <w:tcW w:w="246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Modo de Exibição de Diagrama</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Modo de exibição de diagrama do grupo de farms do SharePoint Foundation 2010.</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Alertas Ativos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todos os alertas ativos do SharePoint Services.</w:t>
            </w:r>
          </w:p>
        </w:tc>
      </w:tr>
      <w:tr w:rsidR="00723070" w:rsidRPr="00624AF3" w:rsidTr="00972383">
        <w:trPr>
          <w:cnfStyle w:val="00000001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Eventos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todos os eventos coletados para objetos do SharePoint Services.</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Administração</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Este é o ponto de entrada das tarefas de administração para configurar a descoberta e o monitoramento de farm do SharePoint.</w:t>
            </w:r>
          </w:p>
        </w:tc>
      </w:tr>
      <w:tr w:rsidR="00723070" w:rsidRPr="00624AF3" w:rsidTr="00972383">
        <w:trPr>
          <w:cnfStyle w:val="00000001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Farms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farms do SharePoint.</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Servidores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servidores do SharePoint.</w:t>
            </w:r>
          </w:p>
        </w:tc>
      </w:tr>
      <w:tr w:rsidR="00723070" w:rsidRPr="00624AF3" w:rsidTr="00972383">
        <w:trPr>
          <w:cnfStyle w:val="00000001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Serviços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serviços do SharePoint.</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lastRenderedPageBreak/>
              <w:t>Aplicativos Web</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aplicativos Web do SharePoint.</w:t>
            </w:r>
          </w:p>
        </w:tc>
      </w:tr>
      <w:tr w:rsidR="00723070" w:rsidRPr="00624AF3" w:rsidTr="00972383">
        <w:trPr>
          <w:cnfStyle w:val="00000001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Serviços Compartilhados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aplicativos de serviços do SharePoint.</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Status da Tarefa</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status das tarefas do SharePoint.</w:t>
            </w:r>
          </w:p>
        </w:tc>
      </w:tr>
      <w:tr w:rsidR="00723070" w:rsidRPr="00624AF3" w:rsidTr="00972383">
        <w:trPr>
          <w:cnfStyle w:val="00000001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Desempenho</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Mostra o modo de exibição de desempenho de objetos do SharePoint Services no console do Operations Manager 2007.</w:t>
            </w:r>
          </w:p>
        </w:tc>
      </w:tr>
      <w:tr w:rsidR="00723070" w:rsidRPr="00624AF3" w:rsidTr="00972383">
        <w:trPr>
          <w:cnfStyle w:val="000000100000"/>
          <w:trHeight w:val="247"/>
        </w:trPr>
        <w:tc>
          <w:tcPr>
            <w:tcW w:w="246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Bancos de Dados de Configuração</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bancos de dados de configuração do SharePoint Services.</w:t>
            </w:r>
          </w:p>
        </w:tc>
      </w:tr>
      <w:tr w:rsidR="00723070" w:rsidRPr="00624AF3" w:rsidTr="00972383">
        <w:trPr>
          <w:cnfStyle w:val="000000010000"/>
          <w:trHeight w:val="247"/>
        </w:trPr>
        <w:tc>
          <w:tcPr>
            <w:tcW w:w="246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Bancos de Dados de Conteúdo</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bancos de dados de conteúdo do SharePoint Services.</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Regras do SPHA</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das regras do SPHA (Analisador de Integridade do SharePoint).</w:t>
            </w:r>
          </w:p>
        </w:tc>
      </w:tr>
      <w:tr w:rsidR="00723070" w:rsidRPr="00624AF3" w:rsidTr="00972383">
        <w:trPr>
          <w:cnfStyle w:val="00000001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Front-ends de Serviço</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dos servidores Web do SharePoint.</w:t>
            </w:r>
          </w:p>
        </w:tc>
      </w:tr>
      <w:tr w:rsidR="00723070" w:rsidRPr="00624AF3" w:rsidTr="00972383">
        <w:trPr>
          <w:cnfStyle w:val="000000100000"/>
          <w:trHeight w:val="247"/>
        </w:trPr>
        <w:tc>
          <w:tcPr>
            <w:tcW w:w="2460" w:type="dxa"/>
          </w:tcPr>
          <w:p w:rsidR="00723070" w:rsidRPr="00466EAE" w:rsidRDefault="00BB3397" w:rsidP="00BB3397">
            <w:pPr>
              <w:autoSpaceDE w:val="0"/>
              <w:autoSpaceDN w:val="0"/>
              <w:adjustRightInd w:val="0"/>
              <w:spacing w:after="0" w:line="240" w:lineRule="auto"/>
              <w:rPr>
                <w:rFonts w:ascii="Arial" w:hAnsi="Arial" w:cs="Arial"/>
                <w:sz w:val="20"/>
                <w:szCs w:val="20"/>
              </w:rPr>
            </w:pPr>
            <w:r w:rsidRPr="00466EAE">
              <w:rPr>
                <w:rFonts w:ascii="Arial" w:hAnsi="Arial" w:cs="Arial"/>
                <w:color w:val="000000"/>
                <w:sz w:val="20"/>
                <w:szCs w:val="20"/>
              </w:rPr>
              <w:t>Computadores Não Identificados</w:t>
            </w:r>
          </w:p>
        </w:tc>
        <w:tc>
          <w:tcPr>
            <w:tcW w:w="5850" w:type="dxa"/>
          </w:tcPr>
          <w:p w:rsidR="00723070" w:rsidRPr="00624AF3" w:rsidRDefault="00BB3397" w:rsidP="00BB3397">
            <w:pPr>
              <w:autoSpaceDE w:val="0"/>
              <w:autoSpaceDN w:val="0"/>
              <w:adjustRightInd w:val="0"/>
              <w:spacing w:after="0" w:line="240" w:lineRule="auto"/>
              <w:rPr>
                <w:rFonts w:ascii="Arial" w:hAnsi="Arial" w:cs="Arial"/>
                <w:sz w:val="20"/>
                <w:szCs w:val="20"/>
                <w:lang w:val="pt-BR"/>
              </w:rPr>
            </w:pPr>
            <w:r w:rsidRPr="00624AF3">
              <w:rPr>
                <w:rFonts w:ascii="Arial" w:hAnsi="Arial" w:cs="Arial"/>
                <w:color w:val="000000"/>
                <w:sz w:val="20"/>
                <w:szCs w:val="20"/>
                <w:lang w:val="pt-BR"/>
              </w:rPr>
              <w:t>Exibe o estado de computadores SharePoint não identificados.</w:t>
            </w:r>
          </w:p>
        </w:tc>
      </w:tr>
    </w:tbl>
    <w:p w:rsidR="00A4468D" w:rsidRPr="00624AF3" w:rsidRDefault="00A4468D" w:rsidP="00C53F9D">
      <w:pPr>
        <w:rPr>
          <w:rFonts w:ascii="Arial" w:hAnsi="Arial" w:cs="Arial"/>
          <w:sz w:val="20"/>
          <w:szCs w:val="20"/>
          <w:lang w:val="pt-BR"/>
        </w:rPr>
      </w:pPr>
    </w:p>
    <w:p w:rsidR="00BB3397" w:rsidRPr="00624AF3" w:rsidRDefault="00BB3397" w:rsidP="00BB3397">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99" name="Picture 2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selecionar um modo de exibição:</w:t>
      </w:r>
    </w:p>
    <w:p w:rsidR="00BB3397" w:rsidRPr="00624AF3" w:rsidRDefault="00BB3397" w:rsidP="001811C3">
      <w:pPr>
        <w:pStyle w:val="NumberedList1"/>
        <w:numPr>
          <w:ilvl w:val="0"/>
          <w:numId w:val="45"/>
        </w:numPr>
        <w:spacing w:line="280" w:lineRule="auto"/>
        <w:rPr>
          <w:rStyle w:val="UI"/>
          <w:b w:val="0"/>
          <w:szCs w:val="24"/>
          <w:lang w:val="pt-BR"/>
        </w:rPr>
      </w:pPr>
      <w:r w:rsidRPr="00624AF3">
        <w:rPr>
          <w:rFonts w:cstheme="minorEastAsia"/>
          <w:szCs w:val="24"/>
          <w:lang w:val="pt-BR"/>
        </w:rPr>
        <w:t xml:space="preserve">No painel </w:t>
      </w:r>
      <w:r w:rsidRPr="00624AF3">
        <w:rPr>
          <w:rFonts w:cstheme="minorEastAsia"/>
          <w:b/>
          <w:szCs w:val="24"/>
          <w:lang w:val="pt-BR"/>
        </w:rPr>
        <w:t>Monitoramento</w:t>
      </w:r>
      <w:r w:rsidRPr="00624AF3">
        <w:rPr>
          <w:rFonts w:cstheme="minorEastAsia"/>
          <w:szCs w:val="24"/>
          <w:lang w:val="pt-BR"/>
        </w:rPr>
        <w:t xml:space="preserve"> do Console de Operações, expanda </w:t>
      </w:r>
      <w:r w:rsidRPr="00624AF3">
        <w:rPr>
          <w:rFonts w:cstheme="minorEastAsia"/>
          <w:b/>
          <w:szCs w:val="24"/>
          <w:lang w:val="pt-BR"/>
        </w:rPr>
        <w:t>Monitoramento</w:t>
      </w:r>
      <w:r w:rsidRPr="00624AF3">
        <w:rPr>
          <w:rFonts w:cstheme="minorEastAsia"/>
          <w:szCs w:val="24"/>
          <w:lang w:val="pt-BR"/>
        </w:rPr>
        <w:t>.</w:t>
      </w:r>
    </w:p>
    <w:p w:rsidR="00BB3397" w:rsidRPr="00624AF3" w:rsidRDefault="00BB3397" w:rsidP="00BB3397">
      <w:pPr>
        <w:pStyle w:val="NumberedList1"/>
        <w:numPr>
          <w:ilvl w:val="0"/>
          <w:numId w:val="12"/>
        </w:numPr>
        <w:tabs>
          <w:tab w:val="clear" w:pos="360"/>
          <w:tab w:val="num" w:pos="720"/>
        </w:tabs>
        <w:spacing w:line="280" w:lineRule="auto"/>
        <w:rPr>
          <w:rStyle w:val="UI"/>
          <w:b w:val="0"/>
          <w:szCs w:val="24"/>
          <w:lang w:val="pt-BR"/>
        </w:rPr>
      </w:pPr>
      <w:r w:rsidRPr="00624AF3">
        <w:rPr>
          <w:rFonts w:cstheme="minorEastAsia"/>
          <w:szCs w:val="24"/>
          <w:lang w:val="pt-BR"/>
        </w:rPr>
        <w:t xml:space="preserve">Expanda </w:t>
      </w:r>
      <w:r w:rsidRPr="00624AF3">
        <w:rPr>
          <w:rFonts w:cstheme="minorEastAsia"/>
          <w:b/>
          <w:szCs w:val="24"/>
          <w:lang w:val="pt-BR"/>
        </w:rPr>
        <w:t>Pacote de Gerenciamento do Microsoft SharePoint Foundation 2010</w:t>
      </w:r>
      <w:r w:rsidRPr="00624AF3">
        <w:rPr>
          <w:rFonts w:cstheme="minorEastAsia"/>
          <w:szCs w:val="24"/>
          <w:lang w:val="pt-BR"/>
        </w:rPr>
        <w:t>.</w:t>
      </w:r>
    </w:p>
    <w:p w:rsidR="00BB3397" w:rsidRPr="00624AF3" w:rsidRDefault="00BB3397" w:rsidP="00BB3397">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em um modo de exibição. </w:t>
      </w:r>
    </w:p>
    <w:p w:rsidR="00BB3397" w:rsidRPr="00624AF3" w:rsidRDefault="00BB3397" w:rsidP="00BB3397">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7330" cy="168910"/>
            <wp:effectExtent l="19050" t="0" r="1270" b="0"/>
            <wp:docPr id="103" name="Picture 3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cedure_dd"/>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szCs w:val="24"/>
          <w:lang w:val="pt-BR"/>
        </w:rPr>
        <w:t>Para exibir informações detalhadas sobre um alerta ou evento específico:</w:t>
      </w:r>
    </w:p>
    <w:p w:rsidR="00BB3397" w:rsidRPr="00624AF3" w:rsidRDefault="00BB3397" w:rsidP="001811C3">
      <w:pPr>
        <w:pStyle w:val="NumberedList1"/>
        <w:numPr>
          <w:ilvl w:val="0"/>
          <w:numId w:val="46"/>
        </w:numPr>
        <w:spacing w:line="280" w:lineRule="auto"/>
        <w:rPr>
          <w:rStyle w:val="UI"/>
          <w:b w:val="0"/>
          <w:szCs w:val="24"/>
          <w:lang w:val="pt-BR"/>
        </w:rPr>
      </w:pPr>
      <w:r w:rsidRPr="00624AF3">
        <w:rPr>
          <w:rFonts w:cstheme="minorEastAsia"/>
          <w:szCs w:val="24"/>
          <w:lang w:val="pt-BR"/>
        </w:rPr>
        <w:t xml:space="preserve">No painel </w:t>
      </w:r>
      <w:r w:rsidRPr="00624AF3">
        <w:rPr>
          <w:rFonts w:cstheme="minorEastAsia"/>
          <w:b/>
          <w:szCs w:val="24"/>
          <w:lang w:val="pt-BR"/>
        </w:rPr>
        <w:t>Monitoramento</w:t>
      </w:r>
      <w:r w:rsidRPr="00624AF3">
        <w:rPr>
          <w:rFonts w:cstheme="minorEastAsia"/>
          <w:szCs w:val="24"/>
          <w:lang w:val="pt-BR"/>
        </w:rPr>
        <w:t xml:space="preserve"> do Console de Operações, expanda </w:t>
      </w:r>
      <w:r w:rsidRPr="00624AF3">
        <w:rPr>
          <w:rFonts w:cstheme="minorEastAsia"/>
          <w:b/>
          <w:szCs w:val="24"/>
          <w:lang w:val="pt-BR"/>
        </w:rPr>
        <w:t>Monitoramento</w:t>
      </w:r>
      <w:r w:rsidRPr="00624AF3">
        <w:rPr>
          <w:rFonts w:cstheme="minorEastAsia"/>
          <w:szCs w:val="24"/>
          <w:lang w:val="pt-BR"/>
        </w:rPr>
        <w:t>.</w:t>
      </w:r>
    </w:p>
    <w:p w:rsidR="00BB3397" w:rsidRPr="00624AF3" w:rsidRDefault="00BB3397" w:rsidP="00BB3397">
      <w:pPr>
        <w:pStyle w:val="NumberedList1"/>
        <w:numPr>
          <w:ilvl w:val="0"/>
          <w:numId w:val="12"/>
        </w:numPr>
        <w:tabs>
          <w:tab w:val="clear" w:pos="360"/>
          <w:tab w:val="num" w:pos="720"/>
        </w:tabs>
        <w:spacing w:line="280" w:lineRule="auto"/>
        <w:rPr>
          <w:rStyle w:val="UI"/>
          <w:b w:val="0"/>
          <w:szCs w:val="24"/>
          <w:lang w:val="pt-BR"/>
        </w:rPr>
      </w:pPr>
      <w:r w:rsidRPr="00624AF3">
        <w:rPr>
          <w:rFonts w:cstheme="minorEastAsia"/>
          <w:szCs w:val="24"/>
          <w:lang w:val="pt-BR"/>
        </w:rPr>
        <w:t xml:space="preserve">Expanda </w:t>
      </w:r>
      <w:r w:rsidRPr="00624AF3">
        <w:rPr>
          <w:rFonts w:cstheme="minorEastAsia"/>
          <w:b/>
          <w:szCs w:val="24"/>
          <w:lang w:val="pt-BR"/>
        </w:rPr>
        <w:t>Pacote de Gerenciamento do Microsoft SharePoint Foundation 2010</w:t>
      </w:r>
      <w:r w:rsidRPr="00624AF3">
        <w:rPr>
          <w:rFonts w:cstheme="minorEastAsia"/>
          <w:szCs w:val="24"/>
          <w:lang w:val="pt-BR"/>
        </w:rPr>
        <w:t>.</w:t>
      </w:r>
    </w:p>
    <w:p w:rsidR="00BB3397" w:rsidRPr="00624AF3" w:rsidRDefault="00BB3397" w:rsidP="00BB3397">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no modo de exibição de </w:t>
      </w:r>
      <w:r w:rsidRPr="00624AF3">
        <w:rPr>
          <w:rFonts w:cstheme="minorEastAsia"/>
          <w:b/>
          <w:szCs w:val="24"/>
          <w:lang w:val="pt-BR"/>
        </w:rPr>
        <w:t>Alertas</w:t>
      </w:r>
      <w:r w:rsidRPr="00624AF3">
        <w:rPr>
          <w:rFonts w:cstheme="minorEastAsia"/>
          <w:szCs w:val="24"/>
          <w:lang w:val="pt-BR"/>
        </w:rPr>
        <w:t xml:space="preserve"> ou </w:t>
      </w:r>
      <w:r w:rsidRPr="00624AF3">
        <w:rPr>
          <w:rFonts w:cstheme="minorEastAsia"/>
          <w:b/>
          <w:szCs w:val="24"/>
          <w:lang w:val="pt-BR"/>
        </w:rPr>
        <w:t>Eventos</w:t>
      </w:r>
      <w:r w:rsidRPr="00624AF3">
        <w:rPr>
          <w:rFonts w:cstheme="minorEastAsia"/>
          <w:szCs w:val="24"/>
          <w:lang w:val="pt-BR"/>
        </w:rPr>
        <w:t xml:space="preserve">. </w:t>
      </w:r>
    </w:p>
    <w:p w:rsidR="00BB3397" w:rsidRPr="00624AF3" w:rsidRDefault="00BB3397" w:rsidP="00BB3397">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Alertas</w:t>
      </w:r>
      <w:r w:rsidRPr="00624AF3">
        <w:rPr>
          <w:rFonts w:cstheme="minorEastAsia"/>
          <w:szCs w:val="24"/>
          <w:lang w:val="pt-BR"/>
        </w:rPr>
        <w:t xml:space="preserve"> ou </w:t>
      </w:r>
      <w:r w:rsidRPr="00624AF3">
        <w:rPr>
          <w:rFonts w:cstheme="minorEastAsia"/>
          <w:b/>
          <w:szCs w:val="24"/>
          <w:lang w:val="pt-BR"/>
        </w:rPr>
        <w:t>Eventos</w:t>
      </w:r>
      <w:r w:rsidRPr="00624AF3">
        <w:rPr>
          <w:rFonts w:cstheme="minorEastAsia"/>
          <w:szCs w:val="24"/>
          <w:lang w:val="pt-BR"/>
        </w:rPr>
        <w:t xml:space="preserve">, clique em um alerta ou evento. Informações adicionais sobre o alerta ou evento são exibidas no painel </w:t>
      </w:r>
      <w:r w:rsidRPr="00624AF3">
        <w:rPr>
          <w:rFonts w:cstheme="minorEastAsia"/>
          <w:b/>
          <w:szCs w:val="24"/>
          <w:lang w:val="pt-BR"/>
        </w:rPr>
        <w:t>Detalhes do Alerta</w:t>
      </w:r>
      <w:r w:rsidRPr="00624AF3">
        <w:rPr>
          <w:rFonts w:cstheme="minorEastAsia"/>
          <w:szCs w:val="24"/>
          <w:lang w:val="pt-BR"/>
        </w:rPr>
        <w:t xml:space="preserve"> ou </w:t>
      </w:r>
      <w:r w:rsidRPr="00624AF3">
        <w:rPr>
          <w:rFonts w:cstheme="minorEastAsia"/>
          <w:b/>
          <w:szCs w:val="24"/>
          <w:lang w:val="pt-BR"/>
        </w:rPr>
        <w:t>Detalhes do Evento</w:t>
      </w:r>
      <w:r w:rsidRPr="00624AF3">
        <w:rPr>
          <w:rFonts w:cstheme="minorEastAsia"/>
          <w:szCs w:val="24"/>
          <w:lang w:val="pt-BR"/>
        </w:rPr>
        <w:t>.</w:t>
      </w:r>
    </w:p>
    <w:p w:rsidR="00BB3397" w:rsidRPr="00624AF3" w:rsidRDefault="00BB3397" w:rsidP="00BB3397">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Detalhes do Alerta</w:t>
      </w:r>
      <w:r w:rsidRPr="00624AF3">
        <w:rPr>
          <w:rFonts w:cstheme="minorEastAsia"/>
          <w:szCs w:val="24"/>
          <w:lang w:val="pt-BR"/>
        </w:rPr>
        <w:t xml:space="preserve"> ou </w:t>
      </w:r>
      <w:r w:rsidRPr="00624AF3">
        <w:rPr>
          <w:rFonts w:cstheme="minorEastAsia"/>
          <w:b/>
          <w:szCs w:val="24"/>
          <w:lang w:val="pt-BR"/>
        </w:rPr>
        <w:t>Detalhes do Evento</w:t>
      </w:r>
      <w:r w:rsidRPr="00624AF3">
        <w:rPr>
          <w:rFonts w:cstheme="minorEastAsia"/>
          <w:szCs w:val="24"/>
          <w:lang w:val="pt-BR"/>
        </w:rPr>
        <w:t xml:space="preserve">, clique no nome da regra que gerou o alerta ou coletou o evento. </w:t>
      </w:r>
    </w:p>
    <w:p w:rsidR="00AD4078" w:rsidRPr="00624AF3" w:rsidRDefault="00AD4078" w:rsidP="00AD4078">
      <w:pPr>
        <w:pStyle w:val="TextinList1"/>
        <w:spacing w:line="280" w:lineRule="auto"/>
        <w:rPr>
          <w:rFonts w:cstheme="minorEastAsia"/>
          <w:szCs w:val="24"/>
          <w:lang w:val="pt-BR"/>
        </w:rPr>
      </w:pPr>
      <w:r w:rsidRPr="00624AF3">
        <w:rPr>
          <w:rFonts w:cstheme="minorEastAsia"/>
          <w:szCs w:val="24"/>
          <w:lang w:val="pt-BR"/>
        </w:rPr>
        <w:lastRenderedPageBreak/>
        <w:t xml:space="preserve">É aberta a caixa de diálogo </w:t>
      </w:r>
      <w:r w:rsidRPr="00624AF3">
        <w:rPr>
          <w:rFonts w:cstheme="minorEastAsia"/>
          <w:b/>
          <w:szCs w:val="24"/>
          <w:lang w:val="pt-BR"/>
        </w:rPr>
        <w:t>Propriedades</w:t>
      </w:r>
      <w:r w:rsidRPr="00624AF3">
        <w:rPr>
          <w:rFonts w:cstheme="minorEastAsia"/>
          <w:szCs w:val="24"/>
          <w:lang w:val="pt-BR"/>
        </w:rPr>
        <w:t xml:space="preserve"> para a regra de geração. Essa caixa de diálogo exibe informações sobre a regra, incluindo conhecimento sobre as causas e a resolução do alerta ou evento.</w:t>
      </w:r>
    </w:p>
    <w:p w:rsidR="00AD4078" w:rsidRPr="00640EDF" w:rsidRDefault="00AD4078" w:rsidP="00AD4078">
      <w:pPr>
        <w:pStyle w:val="NumberedList1"/>
        <w:numPr>
          <w:ilvl w:val="0"/>
          <w:numId w:val="12"/>
        </w:numPr>
        <w:tabs>
          <w:tab w:val="clear" w:pos="360"/>
          <w:tab w:val="num" w:pos="720"/>
        </w:tabs>
        <w:spacing w:line="280" w:lineRule="auto"/>
        <w:rPr>
          <w:rFonts w:cstheme="minorEastAsia"/>
          <w:szCs w:val="24"/>
        </w:rPr>
      </w:pPr>
      <w:r w:rsidRPr="00624AF3">
        <w:rPr>
          <w:rFonts w:cstheme="minorEastAsia"/>
          <w:szCs w:val="24"/>
          <w:lang w:val="pt-BR"/>
        </w:rPr>
        <w:t xml:space="preserve">Na caixa de diálogo </w:t>
      </w:r>
      <w:r w:rsidRPr="00624AF3">
        <w:rPr>
          <w:rFonts w:cstheme="minorEastAsia"/>
          <w:b/>
          <w:szCs w:val="24"/>
          <w:lang w:val="pt-BR"/>
        </w:rPr>
        <w:t>Propriedades</w:t>
      </w:r>
      <w:r w:rsidRPr="00624AF3">
        <w:rPr>
          <w:rFonts w:cstheme="minorEastAsia"/>
          <w:szCs w:val="24"/>
          <w:lang w:val="pt-BR"/>
        </w:rPr>
        <w:t xml:space="preserve">, clique na guia </w:t>
      </w:r>
      <w:r w:rsidRPr="00624AF3">
        <w:rPr>
          <w:rFonts w:cstheme="minorEastAsia"/>
          <w:b/>
          <w:szCs w:val="24"/>
          <w:lang w:val="pt-BR"/>
        </w:rPr>
        <w:t>Conhecimento do Produto</w:t>
      </w:r>
      <w:r w:rsidRPr="00624AF3">
        <w:rPr>
          <w:rFonts w:cstheme="minorEastAsia"/>
          <w:szCs w:val="24"/>
          <w:lang w:val="pt-BR"/>
        </w:rPr>
        <w:t xml:space="preserve">. </w:t>
      </w:r>
      <w:r w:rsidRPr="00640EDF">
        <w:rPr>
          <w:rFonts w:cstheme="minorEastAsia"/>
          <w:szCs w:val="24"/>
        </w:rPr>
        <w:t>Clique no link para obter o conhecimento do produto.</w:t>
      </w:r>
    </w:p>
    <w:p w:rsidR="00AD4078" w:rsidRPr="00624AF3" w:rsidRDefault="00AD4078" w:rsidP="00AD4078">
      <w:pPr>
        <w:spacing w:line="280" w:lineRule="auto"/>
        <w:rPr>
          <w:rFonts w:cstheme="minorEastAsia"/>
          <w:szCs w:val="24"/>
          <w:lang w:val="pt-BR"/>
        </w:rPr>
      </w:pPr>
      <w:bookmarkStart w:id="57" w:name="_Hlt247899867"/>
      <w:r w:rsidRPr="00624AF3">
        <w:rPr>
          <w:rFonts w:cstheme="minorEastAsia"/>
          <w:szCs w:val="24"/>
          <w:lang w:val="pt-BR"/>
        </w:rPr>
        <w:t xml:space="preserve">Para obter mais informações, consulte </w:t>
      </w:r>
      <w:r w:rsidR="002E2D0B" w:rsidRPr="00624AF3">
        <w:rPr>
          <w:rFonts w:cstheme="minorEastAsia"/>
          <w:szCs w:val="24"/>
          <w:lang w:val="pt-BR"/>
        </w:rPr>
        <w:t>o tópico sobre m</w:t>
      </w:r>
      <w:r w:rsidRPr="00624AF3">
        <w:rPr>
          <w:rFonts w:cstheme="minorEastAsia"/>
          <w:szCs w:val="24"/>
          <w:lang w:val="pt-BR"/>
        </w:rPr>
        <w:t xml:space="preserve">odos de </w:t>
      </w:r>
      <w:r w:rsidR="002E2D0B" w:rsidRPr="00624AF3">
        <w:rPr>
          <w:rFonts w:cstheme="minorEastAsia"/>
          <w:szCs w:val="24"/>
          <w:lang w:val="pt-BR"/>
        </w:rPr>
        <w:t>e</w:t>
      </w:r>
      <w:r w:rsidRPr="00624AF3">
        <w:rPr>
          <w:rFonts w:cstheme="minorEastAsia"/>
          <w:szCs w:val="24"/>
          <w:lang w:val="pt-BR"/>
        </w:rPr>
        <w:t>xibição no Operations Manager 2007 SP1</w:t>
      </w:r>
      <w:r w:rsidR="002E2D0B" w:rsidRPr="00624AF3">
        <w:rPr>
          <w:rFonts w:cstheme="minorEastAsia"/>
          <w:szCs w:val="24"/>
          <w:lang w:val="pt-BR"/>
        </w:rPr>
        <w:t>,</w:t>
      </w:r>
      <w:r w:rsidRPr="00624AF3">
        <w:rPr>
          <w:rFonts w:cstheme="minorEastAsia"/>
          <w:szCs w:val="24"/>
          <w:lang w:val="pt-BR"/>
        </w:rPr>
        <w:t xml:space="preserve"> na Ajuda Online do Operations Manager 2007 SP1, em </w:t>
      </w:r>
      <w:hyperlink r:id="rId65" w:history="1">
        <w:r w:rsidRPr="00624AF3">
          <w:rPr>
            <w:rStyle w:val="Hyperlink"/>
            <w:szCs w:val="24"/>
            <w:lang w:val="pt-BR"/>
          </w:rPr>
          <w:t>http://technet.microsoft.com/en-us/library/bb381272.aspx</w:t>
        </w:r>
      </w:hyperlink>
      <w:r w:rsidR="00071A9C" w:rsidRPr="00624AF3">
        <w:rPr>
          <w:rFonts w:cstheme="minorEastAsia"/>
          <w:szCs w:val="24"/>
          <w:lang w:val="pt-BR"/>
        </w:rPr>
        <w:t>.</w:t>
      </w:r>
    </w:p>
    <w:bookmarkEnd w:id="57"/>
    <w:p w:rsidR="00AD4078" w:rsidRPr="00624AF3" w:rsidRDefault="00AD4078" w:rsidP="00AD4078">
      <w:pPr>
        <w:pStyle w:val="Heading4"/>
        <w:spacing w:line="280" w:lineRule="auto"/>
        <w:rPr>
          <w:rFonts w:cstheme="minorEastAsia"/>
          <w:lang w:val="pt-BR"/>
        </w:rPr>
      </w:pPr>
      <w:r w:rsidRPr="00624AF3">
        <w:rPr>
          <w:rFonts w:cstheme="minorEastAsia"/>
          <w:lang w:val="pt-BR"/>
        </w:rPr>
        <w:t>Modos de exibição personalizados</w:t>
      </w:r>
    </w:p>
    <w:p w:rsidR="00AD4078" w:rsidRPr="00624AF3" w:rsidRDefault="00AD4078" w:rsidP="00AD4078">
      <w:pPr>
        <w:spacing w:line="280" w:lineRule="auto"/>
        <w:rPr>
          <w:rFonts w:cstheme="minorEastAsia"/>
          <w:szCs w:val="24"/>
          <w:lang w:val="pt-BR"/>
        </w:rPr>
      </w:pPr>
      <w:r w:rsidRPr="00624AF3">
        <w:rPr>
          <w:rFonts w:cstheme="minorEastAsia"/>
          <w:szCs w:val="24"/>
          <w:lang w:val="pt-BR"/>
        </w:rPr>
        <w:t>Você pode criar modos de exibição personalizados para adaptar o seu ambiente. Para obter informações sobre como criar modos de exibição personalizados, consulte os seguintes tópicos da Ajuda online do Operations Manager 2007 SP1</w:t>
      </w:r>
      <w:r w:rsidR="00817334" w:rsidRPr="00624AF3">
        <w:rPr>
          <w:rFonts w:cstheme="minorEastAsia"/>
          <w:szCs w:val="24"/>
          <w:lang w:val="pt-BR"/>
        </w:rPr>
        <w:t xml:space="preserve"> sobre</w:t>
      </w:r>
      <w:r w:rsidRPr="00624AF3">
        <w:rPr>
          <w:rFonts w:cstheme="minorEastAsia"/>
          <w:szCs w:val="24"/>
          <w:lang w:val="pt-BR"/>
        </w:rPr>
        <w:t>:</w:t>
      </w:r>
    </w:p>
    <w:p w:rsidR="00AD4078" w:rsidRPr="00624AF3" w:rsidRDefault="00AD4078" w:rsidP="00AD4078">
      <w:pPr>
        <w:pStyle w:val="BulletedList1"/>
        <w:tabs>
          <w:tab w:val="clear" w:pos="360"/>
          <w:tab w:val="num" w:pos="720"/>
        </w:tabs>
        <w:spacing w:line="280" w:lineRule="auto"/>
        <w:rPr>
          <w:rFonts w:cstheme="minorEastAsia"/>
          <w:szCs w:val="24"/>
          <w:lang w:val="pt-BR"/>
        </w:rPr>
      </w:pPr>
      <w:bookmarkStart w:id="58" w:name="_Hlt247899891"/>
      <w:r w:rsidRPr="00624AF3">
        <w:rPr>
          <w:rFonts w:cstheme="minorEastAsia"/>
          <w:szCs w:val="24"/>
          <w:lang w:val="pt-BR"/>
        </w:rPr>
        <w:t xml:space="preserve">Como criar um modo de exibição de estado no Operations Manager 2007, em </w:t>
      </w:r>
      <w:hyperlink r:id="rId66" w:history="1">
        <w:r w:rsidRPr="00624AF3">
          <w:rPr>
            <w:rStyle w:val="Hyperlink"/>
            <w:szCs w:val="24"/>
            <w:lang w:val="pt-BR"/>
          </w:rPr>
          <w:t>http://technet.microsoft.com/pt-br/library/bb381457.aspx</w:t>
        </w:r>
      </w:hyperlink>
    </w:p>
    <w:p w:rsidR="00AD4078" w:rsidRPr="00624AF3" w:rsidRDefault="00AD4078" w:rsidP="00AD4078">
      <w:pPr>
        <w:pStyle w:val="BulletedList1"/>
        <w:tabs>
          <w:tab w:val="clear" w:pos="360"/>
          <w:tab w:val="num" w:pos="720"/>
        </w:tabs>
        <w:spacing w:line="280" w:lineRule="auto"/>
        <w:rPr>
          <w:rFonts w:cstheme="minorEastAsia"/>
          <w:szCs w:val="24"/>
          <w:lang w:val="pt-BR"/>
        </w:rPr>
      </w:pPr>
      <w:bookmarkStart w:id="59" w:name="_Toc180322733"/>
      <w:bookmarkStart w:id="60" w:name="_Hlt247899925"/>
      <w:bookmarkEnd w:id="58"/>
      <w:r w:rsidRPr="00624AF3">
        <w:rPr>
          <w:rFonts w:cstheme="minorEastAsia"/>
          <w:szCs w:val="24"/>
          <w:lang w:val="pt-BR"/>
        </w:rPr>
        <w:t xml:space="preserve">Como criar uma exibição de diagrama, em </w:t>
      </w:r>
      <w:hyperlink r:id="rId67" w:history="1">
        <w:r w:rsidRPr="00624AF3">
          <w:rPr>
            <w:rStyle w:val="Hyperlink"/>
            <w:szCs w:val="24"/>
            <w:lang w:val="pt-BR"/>
          </w:rPr>
          <w:t>http://technet.microsoft.com/pt-br/library/bb309701.aspx</w:t>
        </w:r>
      </w:hyperlink>
    </w:p>
    <w:p w:rsidR="00AD4078" w:rsidRPr="00624AF3" w:rsidRDefault="00AD4078" w:rsidP="00AD4078">
      <w:pPr>
        <w:pStyle w:val="BulletedList1"/>
        <w:tabs>
          <w:tab w:val="clear" w:pos="360"/>
          <w:tab w:val="num" w:pos="720"/>
        </w:tabs>
        <w:spacing w:line="280" w:lineRule="auto"/>
        <w:rPr>
          <w:rFonts w:cstheme="minorEastAsia"/>
          <w:szCs w:val="24"/>
          <w:lang w:val="pt-BR"/>
        </w:rPr>
      </w:pPr>
      <w:bookmarkStart w:id="61" w:name="_Hlt247899961"/>
      <w:bookmarkEnd w:id="59"/>
      <w:bookmarkEnd w:id="60"/>
      <w:r w:rsidRPr="00624AF3">
        <w:rPr>
          <w:rFonts w:cstheme="minorEastAsia"/>
          <w:szCs w:val="24"/>
          <w:lang w:val="pt-BR"/>
        </w:rPr>
        <w:t xml:space="preserve">Como personalizar um modo de exibição, em </w:t>
      </w:r>
      <w:hyperlink r:id="rId68" w:history="1">
        <w:r w:rsidRPr="00624AF3">
          <w:rPr>
            <w:rStyle w:val="Hyperlink"/>
            <w:szCs w:val="24"/>
            <w:lang w:val="pt-BR"/>
          </w:rPr>
          <w:t>http://technet.microsoft.com/pt-br/library/bb309591.aspx</w:t>
        </w:r>
      </w:hyperlink>
    </w:p>
    <w:p w:rsidR="00AD4078" w:rsidRPr="00624AF3" w:rsidRDefault="00AD4078" w:rsidP="00AD4078">
      <w:pPr>
        <w:pStyle w:val="Heading3"/>
        <w:spacing w:line="280" w:lineRule="auto"/>
        <w:rPr>
          <w:rFonts w:cstheme="minorEastAsia"/>
          <w:szCs w:val="24"/>
          <w:lang w:val="pt-BR"/>
        </w:rPr>
      </w:pPr>
      <w:bookmarkStart w:id="62" w:name="_Toc248039233"/>
      <w:bookmarkEnd w:id="61"/>
      <w:r w:rsidRPr="00624AF3">
        <w:rPr>
          <w:rFonts w:cstheme="minorEastAsia"/>
          <w:szCs w:val="24"/>
          <w:lang w:val="pt-BR"/>
        </w:rPr>
        <w:t>Visualizando modos de exibição do Pacote de Gerenciamento no painel Criação</w:t>
      </w:r>
      <w:bookmarkEnd w:id="62"/>
    </w:p>
    <w:p w:rsidR="00AD4078" w:rsidRPr="00624AF3" w:rsidRDefault="00AD4078" w:rsidP="00AD4078">
      <w:pPr>
        <w:spacing w:line="280" w:lineRule="auto"/>
        <w:rPr>
          <w:rFonts w:cstheme="minorEastAsia"/>
          <w:szCs w:val="24"/>
          <w:lang w:val="pt-BR"/>
        </w:rPr>
      </w:pPr>
      <w:r w:rsidRPr="00624AF3">
        <w:rPr>
          <w:rFonts w:cstheme="minorEastAsia"/>
          <w:szCs w:val="24"/>
          <w:lang w:val="pt-BR"/>
        </w:rPr>
        <w:t xml:space="preserve">Você pode visualizar os modos de exibição do pacote de gerenciamento no painel </w:t>
      </w:r>
      <w:r w:rsidRPr="00624AF3">
        <w:rPr>
          <w:rFonts w:cstheme="minorEastAsia"/>
          <w:b/>
          <w:szCs w:val="24"/>
          <w:lang w:val="pt-BR"/>
        </w:rPr>
        <w:t>Criação</w:t>
      </w:r>
      <w:r w:rsidRPr="00624AF3">
        <w:rPr>
          <w:rFonts w:cstheme="minorEastAsia"/>
          <w:szCs w:val="24"/>
          <w:lang w:val="pt-BR"/>
        </w:rPr>
        <w:t xml:space="preserve"> do Console de Operações. Isso permite ver as propriedades de um modo de exibição em particular, como seus critérios e suas configurações de exibição. Essas informações podem ser usadas para personalizar o modo de exibição ou criar um modo de exibição diferente com características semelhantes.</w:t>
      </w:r>
    </w:p>
    <w:p w:rsidR="00AD4078" w:rsidRPr="00624AF3" w:rsidRDefault="00AD4078" w:rsidP="00AD4078">
      <w:pPr>
        <w:keepNext/>
        <w:spacing w:before="120" w:line="280" w:lineRule="auto"/>
        <w:rPr>
          <w:rFonts w:cstheme="minorEastAsia"/>
          <w:b/>
          <w:szCs w:val="24"/>
          <w:lang w:val="pt-BR"/>
        </w:rPr>
      </w:pPr>
      <w:r w:rsidRPr="00640EDF">
        <w:rPr>
          <w:rFonts w:cstheme="minorEastAsia"/>
          <w:b/>
          <w:noProof/>
          <w:szCs w:val="24"/>
        </w:rPr>
        <w:lastRenderedPageBreak/>
        <w:drawing>
          <wp:inline distT="0" distB="0" distL="0" distR="0">
            <wp:extent cx="227330" cy="168910"/>
            <wp:effectExtent l="19050" t="0" r="1270" b="0"/>
            <wp:docPr id="10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cstate="print"/>
                    <a:srcRect/>
                    <a:stretch>
                      <a:fillRect/>
                    </a:stretch>
                  </pic:blipFill>
                  <pic:spPr bwMode="auto">
                    <a:xfrm>
                      <a:off x="0" y="0"/>
                      <a:ext cx="227330" cy="168910"/>
                    </a:xfrm>
                    <a:prstGeom prst="rect">
                      <a:avLst/>
                    </a:prstGeom>
                    <a:noFill/>
                    <a:ln w="9525">
                      <a:noFill/>
                      <a:miter lim="800000"/>
                      <a:headEnd/>
                      <a:tailEnd/>
                    </a:ln>
                  </pic:spPr>
                </pic:pic>
              </a:graphicData>
            </a:graphic>
          </wp:inline>
        </w:drawing>
      </w:r>
      <w:r w:rsidRPr="00624AF3">
        <w:rPr>
          <w:rFonts w:cstheme="minorEastAsia"/>
          <w:b/>
          <w:szCs w:val="24"/>
          <w:lang w:val="pt-BR"/>
        </w:rPr>
        <w:t>Para visualizar os modos de exibição do Pacote de Gerenciamento:</w:t>
      </w:r>
    </w:p>
    <w:p w:rsidR="00AD4078" w:rsidRPr="00624AF3" w:rsidRDefault="00AD4078" w:rsidP="001811C3">
      <w:pPr>
        <w:pStyle w:val="NumberedList1"/>
        <w:numPr>
          <w:ilvl w:val="0"/>
          <w:numId w:val="47"/>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Criação</w:t>
      </w:r>
      <w:r w:rsidRPr="00624AF3">
        <w:rPr>
          <w:rFonts w:cstheme="minorEastAsia"/>
          <w:szCs w:val="24"/>
          <w:lang w:val="pt-BR"/>
        </w:rPr>
        <w:t>.</w:t>
      </w:r>
    </w:p>
    <w:p w:rsidR="00AD4078" w:rsidRPr="00624AF3" w:rsidRDefault="00AD4078" w:rsidP="00AD407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Criação</w:t>
      </w:r>
      <w:r w:rsidRPr="00624AF3">
        <w:rPr>
          <w:rFonts w:cstheme="minorEastAsia"/>
          <w:szCs w:val="24"/>
          <w:lang w:val="pt-BR"/>
        </w:rPr>
        <w:t xml:space="preserve">, expanda </w:t>
      </w:r>
      <w:r w:rsidRPr="00624AF3">
        <w:rPr>
          <w:rFonts w:cstheme="minorEastAsia"/>
          <w:b/>
          <w:szCs w:val="24"/>
          <w:lang w:val="pt-BR"/>
        </w:rPr>
        <w:t>Objetos do Pacote de Gerenciamento</w:t>
      </w:r>
      <w:r w:rsidRPr="00624AF3">
        <w:rPr>
          <w:rFonts w:cstheme="minorEastAsia"/>
          <w:szCs w:val="24"/>
          <w:lang w:val="pt-BR"/>
        </w:rPr>
        <w:t xml:space="preserve"> e clique em </w:t>
      </w:r>
      <w:r w:rsidRPr="00624AF3">
        <w:rPr>
          <w:rFonts w:cstheme="minorEastAsia"/>
          <w:b/>
          <w:szCs w:val="24"/>
          <w:lang w:val="pt-BR"/>
        </w:rPr>
        <w:t>Modos de Exibição</w:t>
      </w:r>
      <w:r w:rsidRPr="00624AF3">
        <w:rPr>
          <w:rFonts w:cstheme="minorEastAsia"/>
          <w:szCs w:val="24"/>
          <w:lang w:val="pt-BR"/>
        </w:rPr>
        <w:t xml:space="preserve">. Os modos de exibição aparecem no painel </w:t>
      </w:r>
      <w:r w:rsidRPr="00624AF3">
        <w:rPr>
          <w:rFonts w:cstheme="minorEastAsia"/>
          <w:b/>
          <w:szCs w:val="24"/>
          <w:lang w:val="pt-BR"/>
        </w:rPr>
        <w:t>Modos de Exibição</w:t>
      </w:r>
      <w:r w:rsidRPr="00624AF3">
        <w:rPr>
          <w:rFonts w:cstheme="minorEastAsia"/>
          <w:szCs w:val="24"/>
          <w:lang w:val="pt-BR"/>
        </w:rPr>
        <w:t xml:space="preserve">. </w:t>
      </w:r>
    </w:p>
    <w:p w:rsidR="00AD4078" w:rsidRPr="00624AF3" w:rsidRDefault="00AD4078" w:rsidP="00AD407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A coluna </w:t>
      </w:r>
      <w:r w:rsidRPr="00624AF3">
        <w:rPr>
          <w:rFonts w:cstheme="minorEastAsia"/>
          <w:b/>
          <w:szCs w:val="24"/>
          <w:lang w:val="pt-BR"/>
        </w:rPr>
        <w:t>Pacote de Gerenciamento</w:t>
      </w:r>
      <w:r w:rsidRPr="00624AF3">
        <w:rPr>
          <w:rFonts w:cstheme="minorEastAsia"/>
          <w:szCs w:val="24"/>
          <w:lang w:val="pt-BR"/>
        </w:rPr>
        <w:t xml:space="preserve"> lista os modos de exibição pertencentes ao pacote de gerenciamento.</w:t>
      </w:r>
    </w:p>
    <w:p w:rsidR="00AD4078" w:rsidRPr="00624AF3" w:rsidRDefault="00AD4078" w:rsidP="00AD4078">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Para ver mais informações no painel </w:t>
      </w:r>
      <w:r w:rsidRPr="00624AF3">
        <w:rPr>
          <w:rFonts w:cstheme="minorEastAsia"/>
          <w:b/>
          <w:szCs w:val="24"/>
          <w:lang w:val="pt-BR"/>
        </w:rPr>
        <w:t>Detalhes do Modo de Exibição</w:t>
      </w:r>
      <w:r w:rsidRPr="00624AF3">
        <w:rPr>
          <w:rFonts w:cstheme="minorEastAsia"/>
          <w:szCs w:val="24"/>
          <w:lang w:val="pt-BR"/>
        </w:rPr>
        <w:t>, clique em qualquer modo de exibição.</w:t>
      </w:r>
    </w:p>
    <w:p w:rsidR="00AD4078" w:rsidRPr="00624AF3" w:rsidRDefault="00AD4078" w:rsidP="00AD4078">
      <w:pPr>
        <w:pStyle w:val="NumberedList1"/>
        <w:numPr>
          <w:ilvl w:val="0"/>
          <w:numId w:val="12"/>
        </w:numPr>
        <w:tabs>
          <w:tab w:val="clear" w:pos="360"/>
          <w:tab w:val="num" w:pos="720"/>
        </w:tabs>
        <w:spacing w:line="280" w:lineRule="auto"/>
        <w:rPr>
          <w:rFonts w:cstheme="minorEastAsia"/>
          <w:szCs w:val="24"/>
          <w:lang w:val="pt-BR"/>
        </w:rPr>
      </w:pPr>
      <w:bookmarkStart w:id="63" w:name="_Toc180322734"/>
      <w:r w:rsidRPr="00624AF3">
        <w:rPr>
          <w:rFonts w:cstheme="minorEastAsia"/>
          <w:szCs w:val="24"/>
          <w:lang w:val="pt-BR"/>
        </w:rPr>
        <w:t xml:space="preserve">Para ver as propriedades do modo de exibição, clique em </w:t>
      </w:r>
      <w:r w:rsidRPr="00624AF3">
        <w:rPr>
          <w:rFonts w:cstheme="minorEastAsia"/>
          <w:b/>
          <w:szCs w:val="24"/>
          <w:lang w:val="pt-BR"/>
        </w:rPr>
        <w:t>Propriedades</w:t>
      </w:r>
      <w:r w:rsidRPr="00624AF3">
        <w:rPr>
          <w:rFonts w:cstheme="minorEastAsia"/>
          <w:szCs w:val="24"/>
          <w:lang w:val="pt-BR"/>
        </w:rPr>
        <w:t xml:space="preserve">, no painel </w:t>
      </w:r>
      <w:r w:rsidRPr="00624AF3">
        <w:rPr>
          <w:rFonts w:cstheme="minorEastAsia"/>
          <w:b/>
          <w:szCs w:val="24"/>
          <w:lang w:val="pt-BR"/>
        </w:rPr>
        <w:t>Ações</w:t>
      </w:r>
      <w:r w:rsidRPr="00624AF3">
        <w:rPr>
          <w:rFonts w:cstheme="minorEastAsia"/>
          <w:szCs w:val="24"/>
          <w:lang w:val="pt-BR"/>
        </w:rPr>
        <w:t>.</w:t>
      </w:r>
    </w:p>
    <w:bookmarkEnd w:id="63"/>
    <w:p w:rsidR="00AD4078" w:rsidRPr="00624AF3" w:rsidRDefault="00AD4078" w:rsidP="00AD4078">
      <w:pPr>
        <w:spacing w:line="280" w:lineRule="auto"/>
        <w:rPr>
          <w:rFonts w:cstheme="minorEastAsia"/>
          <w:szCs w:val="24"/>
          <w:lang w:val="pt-BR"/>
        </w:rPr>
      </w:pPr>
      <w:r w:rsidRPr="00624AF3">
        <w:rPr>
          <w:rFonts w:cstheme="minorEastAsia"/>
          <w:szCs w:val="24"/>
          <w:lang w:val="pt-BR"/>
        </w:rPr>
        <w:t>Para obter descrições detalhadas dos modos de exibição, consulte "Exibindo dados de desempenho e status no painel Monitoramento", neste guia.</w:t>
      </w:r>
    </w:p>
    <w:p w:rsidR="00AD4078" w:rsidRPr="00624AF3" w:rsidRDefault="00AD4078" w:rsidP="00AD4078">
      <w:pPr>
        <w:pStyle w:val="Heading3"/>
        <w:spacing w:line="280" w:lineRule="auto"/>
        <w:rPr>
          <w:rFonts w:cstheme="minorEastAsia"/>
          <w:szCs w:val="24"/>
          <w:lang w:val="pt-BR"/>
        </w:rPr>
      </w:pPr>
      <w:bookmarkStart w:id="64" w:name="_Toc248039234"/>
      <w:r w:rsidRPr="00624AF3">
        <w:rPr>
          <w:rFonts w:cstheme="minorEastAsia"/>
          <w:szCs w:val="24"/>
          <w:lang w:val="pt-BR"/>
        </w:rPr>
        <w:t>Exibindo regras do Pacote de Gerenciamento no painel Criação</w:t>
      </w:r>
      <w:bookmarkEnd w:id="64"/>
    </w:p>
    <w:p w:rsidR="00AD4078" w:rsidRPr="00624AF3" w:rsidRDefault="00AD4078" w:rsidP="00AD4078">
      <w:pPr>
        <w:keepNext/>
        <w:spacing w:before="120" w:after="120" w:line="280" w:lineRule="auto"/>
        <w:rPr>
          <w:rFonts w:cstheme="minorEastAsia"/>
          <w:szCs w:val="24"/>
          <w:lang w:val="pt-BR"/>
        </w:rPr>
      </w:pPr>
      <w:r w:rsidRPr="00624AF3">
        <w:rPr>
          <w:rFonts w:cstheme="minorEastAsia"/>
          <w:szCs w:val="24"/>
          <w:lang w:val="pt-BR"/>
        </w:rPr>
        <w:t xml:space="preserve">Você pode visualizar as regras do pacote de gerenciamento no painel </w:t>
      </w:r>
      <w:r w:rsidRPr="00624AF3">
        <w:rPr>
          <w:rFonts w:cstheme="minorEastAsia"/>
          <w:b/>
          <w:szCs w:val="24"/>
          <w:lang w:val="pt-BR"/>
        </w:rPr>
        <w:t>Criação</w:t>
      </w:r>
      <w:r w:rsidRPr="00624AF3">
        <w:rPr>
          <w:rFonts w:cstheme="minorEastAsia"/>
          <w:szCs w:val="24"/>
          <w:lang w:val="pt-BR"/>
        </w:rPr>
        <w:t xml:space="preserve"> do Console de Operações. Isso possibilita a localização de regras que você talvez queira desabilitar ou modificar. Para obter mais informações sobre como modificar e desabilitar regras, consulte "Configuração opcional para o Pacote de Gerenciamento do Microsoft SharePoint Foundation 2010", neste guia.</w:t>
      </w:r>
    </w:p>
    <w:p w:rsidR="00AD4078" w:rsidRPr="00624AF3" w:rsidRDefault="00AD4078" w:rsidP="00AD4078">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6695" cy="168275"/>
            <wp:effectExtent l="19050" t="0" r="1905" b="0"/>
            <wp:docPr id="111" name="Picture 3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cedure_dd"/>
                    <pic:cNvPicPr>
                      <a:picLocks noChangeAspect="1" noChangeArrowheads="1"/>
                    </pic:cNvPicPr>
                  </pic:nvPicPr>
                  <pic:blipFill>
                    <a:blip r:embed="rId43" cstate="print"/>
                    <a:srcRect/>
                    <a:stretch>
                      <a:fillRect/>
                    </a:stretch>
                  </pic:blipFill>
                  <pic:spPr bwMode="auto">
                    <a:xfrm>
                      <a:off x="0" y="0"/>
                      <a:ext cx="226695" cy="168275"/>
                    </a:xfrm>
                    <a:prstGeom prst="rect">
                      <a:avLst/>
                    </a:prstGeom>
                    <a:noFill/>
                    <a:ln w="9525">
                      <a:noFill/>
                      <a:miter lim="800000"/>
                      <a:headEnd/>
                      <a:tailEnd/>
                    </a:ln>
                  </pic:spPr>
                </pic:pic>
              </a:graphicData>
            </a:graphic>
          </wp:inline>
        </w:drawing>
      </w:r>
      <w:r w:rsidRPr="00624AF3">
        <w:rPr>
          <w:rFonts w:cstheme="minorEastAsia"/>
          <w:szCs w:val="24"/>
          <w:lang w:val="pt-BR"/>
        </w:rPr>
        <w:t>Para exibir as regras do Pacote de Gerenciamento</w:t>
      </w:r>
    </w:p>
    <w:p w:rsidR="0043375E" w:rsidRPr="00624AF3" w:rsidRDefault="0043375E" w:rsidP="001811C3">
      <w:pPr>
        <w:pStyle w:val="NumberedList1"/>
        <w:numPr>
          <w:ilvl w:val="0"/>
          <w:numId w:val="18"/>
        </w:numPr>
        <w:spacing w:line="280" w:lineRule="auto"/>
        <w:rPr>
          <w:rFonts w:cstheme="minorEastAsia"/>
          <w:szCs w:val="24"/>
          <w:lang w:val="pt-BR"/>
        </w:rPr>
      </w:pPr>
      <w:r w:rsidRPr="00624AF3">
        <w:rPr>
          <w:rFonts w:cstheme="minorEastAsia"/>
          <w:szCs w:val="24"/>
          <w:lang w:val="pt-BR"/>
        </w:rPr>
        <w:t xml:space="preserve">No Console de Operações, clique em </w:t>
      </w:r>
      <w:r w:rsidRPr="00624AF3">
        <w:rPr>
          <w:rFonts w:cstheme="minorEastAsia"/>
          <w:b/>
          <w:szCs w:val="24"/>
          <w:lang w:val="pt-BR"/>
        </w:rPr>
        <w:t>Criação</w:t>
      </w:r>
      <w:r w:rsidRPr="00624AF3">
        <w:rPr>
          <w:rFonts w:cstheme="minorEastAsia"/>
          <w:szCs w:val="24"/>
          <w:lang w:val="pt-BR"/>
        </w:rPr>
        <w:t>.</w:t>
      </w:r>
    </w:p>
    <w:p w:rsidR="0043375E" w:rsidRPr="00624AF3" w:rsidRDefault="0043375E" w:rsidP="001811C3">
      <w:pPr>
        <w:pStyle w:val="AlertTextinList1"/>
        <w:numPr>
          <w:ilvl w:val="0"/>
          <w:numId w:val="18"/>
        </w:numPr>
        <w:spacing w:line="280" w:lineRule="auto"/>
        <w:rPr>
          <w:rFonts w:cstheme="minorEastAsia"/>
          <w:szCs w:val="24"/>
          <w:lang w:val="pt-BR"/>
        </w:rPr>
      </w:pPr>
      <w:r w:rsidRPr="00624AF3">
        <w:rPr>
          <w:rFonts w:cstheme="minorEastAsia"/>
          <w:szCs w:val="24"/>
          <w:lang w:val="pt-BR"/>
        </w:rPr>
        <w:t xml:space="preserve">No painel Criação, expanda </w:t>
      </w:r>
      <w:r w:rsidRPr="00624AF3">
        <w:rPr>
          <w:rFonts w:cstheme="minorEastAsia"/>
          <w:b/>
          <w:szCs w:val="24"/>
          <w:lang w:val="pt-BR"/>
        </w:rPr>
        <w:t>Objetos do Pacote de Gerenciamento</w:t>
      </w:r>
      <w:r w:rsidRPr="00624AF3">
        <w:rPr>
          <w:rFonts w:cstheme="minorEastAsia"/>
          <w:szCs w:val="24"/>
          <w:lang w:val="pt-BR"/>
        </w:rPr>
        <w:t>.</w:t>
      </w:r>
    </w:p>
    <w:p w:rsidR="0043375E" w:rsidRPr="00624AF3" w:rsidRDefault="0043375E" w:rsidP="001811C3">
      <w:pPr>
        <w:pStyle w:val="AlertTextinList1"/>
        <w:numPr>
          <w:ilvl w:val="0"/>
          <w:numId w:val="18"/>
        </w:numPr>
        <w:spacing w:line="280" w:lineRule="auto"/>
        <w:rPr>
          <w:rFonts w:cstheme="minorEastAsia"/>
          <w:szCs w:val="24"/>
          <w:lang w:val="pt-BR"/>
        </w:rPr>
      </w:pPr>
      <w:r w:rsidRPr="00624AF3">
        <w:rPr>
          <w:rFonts w:cstheme="minorEastAsia"/>
          <w:szCs w:val="24"/>
          <w:lang w:val="pt-BR"/>
        </w:rPr>
        <w:t xml:space="preserve">Clique no nó </w:t>
      </w:r>
      <w:r w:rsidRPr="00624AF3">
        <w:rPr>
          <w:rFonts w:cstheme="minorEastAsia"/>
          <w:b/>
          <w:szCs w:val="24"/>
          <w:lang w:val="pt-BR"/>
        </w:rPr>
        <w:t>Regras.</w:t>
      </w:r>
      <w:r w:rsidRPr="00624AF3">
        <w:rPr>
          <w:rFonts w:cstheme="minorEastAsia"/>
          <w:szCs w:val="24"/>
          <w:lang w:val="pt-BR"/>
        </w:rPr>
        <w:t xml:space="preserve"> As regras são exibidas no painel Regras.</w:t>
      </w:r>
    </w:p>
    <w:p w:rsidR="00AD3CED" w:rsidRPr="00624AF3" w:rsidRDefault="00AD3CED" w:rsidP="001811C3">
      <w:pPr>
        <w:pStyle w:val="AlertTextinList1"/>
        <w:numPr>
          <w:ilvl w:val="0"/>
          <w:numId w:val="18"/>
        </w:numPr>
        <w:spacing w:line="280" w:lineRule="auto"/>
        <w:rPr>
          <w:szCs w:val="24"/>
          <w:lang w:val="pt-BR"/>
        </w:rPr>
      </w:pPr>
      <w:r w:rsidRPr="00624AF3">
        <w:rPr>
          <w:szCs w:val="24"/>
          <w:lang w:val="pt-BR"/>
        </w:rPr>
        <w:t xml:space="preserve">Na barra de ferramentas do Operations Manager, clique em </w:t>
      </w:r>
      <w:r w:rsidRPr="00624AF3">
        <w:rPr>
          <w:b/>
          <w:szCs w:val="24"/>
          <w:lang w:val="pt-BR"/>
        </w:rPr>
        <w:t>Escopo</w:t>
      </w:r>
      <w:r w:rsidRPr="00624AF3">
        <w:rPr>
          <w:szCs w:val="24"/>
          <w:lang w:val="pt-BR"/>
        </w:rPr>
        <w:t xml:space="preserve">. A caixa de diálogo </w:t>
      </w:r>
      <w:r w:rsidRPr="00624AF3">
        <w:rPr>
          <w:b/>
          <w:szCs w:val="24"/>
          <w:lang w:val="pt-BR"/>
        </w:rPr>
        <w:t>Delimitar Objetos do Pacote de Gerenciamento por destino(s)</w:t>
      </w:r>
      <w:r w:rsidRPr="00624AF3">
        <w:rPr>
          <w:szCs w:val="24"/>
          <w:lang w:val="pt-BR"/>
        </w:rPr>
        <w:t xml:space="preserve"> é aberta.</w:t>
      </w:r>
    </w:p>
    <w:p w:rsidR="0043375E" w:rsidRPr="00624AF3" w:rsidRDefault="0043375E" w:rsidP="001811C3">
      <w:pPr>
        <w:pStyle w:val="AlertTextinList1"/>
        <w:numPr>
          <w:ilvl w:val="0"/>
          <w:numId w:val="18"/>
        </w:numPr>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Limpar Tudo</w:t>
      </w:r>
      <w:r w:rsidRPr="00624AF3">
        <w:rPr>
          <w:rFonts w:cstheme="minorEastAsia"/>
          <w:szCs w:val="24"/>
          <w:lang w:val="pt-BR"/>
        </w:rPr>
        <w:t xml:space="preserve"> para limpar a seleção existente.</w:t>
      </w:r>
    </w:p>
    <w:p w:rsidR="0043375E" w:rsidRPr="00624AF3" w:rsidRDefault="0043375E" w:rsidP="001811C3">
      <w:pPr>
        <w:pStyle w:val="AlertTextinList1"/>
        <w:numPr>
          <w:ilvl w:val="0"/>
          <w:numId w:val="18"/>
        </w:numPr>
        <w:spacing w:line="280" w:lineRule="auto"/>
        <w:rPr>
          <w:rFonts w:cstheme="minorEastAsia"/>
          <w:szCs w:val="24"/>
          <w:lang w:val="pt-BR"/>
        </w:rPr>
      </w:pPr>
      <w:r w:rsidRPr="00624AF3">
        <w:rPr>
          <w:rFonts w:cstheme="minorEastAsia"/>
          <w:szCs w:val="24"/>
          <w:lang w:val="pt-BR"/>
        </w:rPr>
        <w:lastRenderedPageBreak/>
        <w:t xml:space="preserve">Insira “Microsoft SharePoint Foundation 2010” na caixa de texto </w:t>
      </w:r>
      <w:r w:rsidRPr="00624AF3">
        <w:rPr>
          <w:rFonts w:cstheme="minorEastAsia"/>
          <w:b/>
          <w:szCs w:val="24"/>
          <w:lang w:val="pt-BR"/>
        </w:rPr>
        <w:t>Procurar</w:t>
      </w:r>
      <w:r w:rsidRPr="00624AF3">
        <w:rPr>
          <w:rFonts w:cstheme="minorEastAsia"/>
          <w:szCs w:val="24"/>
          <w:lang w:val="pt-BR"/>
        </w:rPr>
        <w:t>.</w:t>
      </w:r>
    </w:p>
    <w:p w:rsidR="0043375E" w:rsidRPr="00640EDF" w:rsidRDefault="0043375E" w:rsidP="001811C3">
      <w:pPr>
        <w:pStyle w:val="AlertTextinList1"/>
        <w:numPr>
          <w:ilvl w:val="0"/>
          <w:numId w:val="18"/>
        </w:numPr>
        <w:spacing w:line="280" w:lineRule="auto"/>
        <w:rPr>
          <w:rFonts w:cstheme="minorEastAsia"/>
          <w:szCs w:val="24"/>
        </w:rPr>
      </w:pPr>
      <w:r w:rsidRPr="00640EDF">
        <w:rPr>
          <w:rFonts w:cstheme="minorEastAsia"/>
          <w:szCs w:val="24"/>
        </w:rPr>
        <w:t xml:space="preserve">Clique em </w:t>
      </w:r>
      <w:r w:rsidRPr="00640EDF">
        <w:rPr>
          <w:rFonts w:cstheme="minorEastAsia"/>
          <w:b/>
          <w:szCs w:val="24"/>
        </w:rPr>
        <w:t>Selecionar Tudo</w:t>
      </w:r>
      <w:r w:rsidRPr="00640EDF">
        <w:rPr>
          <w:rFonts w:cstheme="minorEastAsia"/>
          <w:szCs w:val="24"/>
        </w:rPr>
        <w:t>.</w:t>
      </w:r>
    </w:p>
    <w:p w:rsidR="0043375E" w:rsidRPr="00640EDF" w:rsidRDefault="0043375E" w:rsidP="001811C3">
      <w:pPr>
        <w:pStyle w:val="AlertTextinList1"/>
        <w:numPr>
          <w:ilvl w:val="0"/>
          <w:numId w:val="18"/>
        </w:numPr>
        <w:spacing w:line="280" w:lineRule="auto"/>
        <w:rPr>
          <w:rFonts w:cstheme="minorEastAsia"/>
          <w:szCs w:val="24"/>
        </w:rPr>
      </w:pPr>
      <w:r w:rsidRPr="00640EDF">
        <w:rPr>
          <w:rFonts w:cstheme="minorEastAsia"/>
          <w:szCs w:val="24"/>
        </w:rPr>
        <w:t xml:space="preserve">Clique em </w:t>
      </w:r>
      <w:r w:rsidRPr="00640EDF">
        <w:rPr>
          <w:rFonts w:cstheme="minorEastAsia"/>
          <w:b/>
          <w:szCs w:val="24"/>
        </w:rPr>
        <w:t>OK</w:t>
      </w:r>
      <w:r w:rsidRPr="00640EDF">
        <w:rPr>
          <w:rFonts w:cstheme="minorEastAsia"/>
          <w:szCs w:val="24"/>
        </w:rPr>
        <w:t xml:space="preserve">. </w:t>
      </w:r>
    </w:p>
    <w:p w:rsidR="0043375E" w:rsidRPr="00624AF3" w:rsidRDefault="0043375E" w:rsidP="001811C3">
      <w:pPr>
        <w:pStyle w:val="NumberedList1"/>
        <w:numPr>
          <w:ilvl w:val="0"/>
          <w:numId w:val="18"/>
        </w:numPr>
        <w:spacing w:line="280" w:lineRule="auto"/>
        <w:rPr>
          <w:rFonts w:cstheme="minorEastAsia"/>
          <w:szCs w:val="24"/>
          <w:lang w:val="pt-BR"/>
        </w:rPr>
      </w:pPr>
      <w:bookmarkStart w:id="65" w:name="_Monitors"/>
      <w:bookmarkStart w:id="66" w:name="_Viewing_Management_Pack"/>
      <w:bookmarkStart w:id="67" w:name="_Toc180322736"/>
      <w:r w:rsidRPr="00624AF3">
        <w:rPr>
          <w:rFonts w:cstheme="minorEastAsia"/>
          <w:szCs w:val="24"/>
          <w:lang w:val="pt-BR"/>
        </w:rPr>
        <w:t xml:space="preserve">No painel </w:t>
      </w:r>
      <w:r w:rsidRPr="00624AF3">
        <w:rPr>
          <w:rFonts w:cstheme="minorEastAsia"/>
          <w:b/>
          <w:szCs w:val="24"/>
          <w:lang w:val="pt-BR"/>
        </w:rPr>
        <w:t>Regras</w:t>
      </w:r>
      <w:r w:rsidRPr="00624AF3">
        <w:rPr>
          <w:rFonts w:cstheme="minorEastAsia"/>
          <w:szCs w:val="24"/>
          <w:lang w:val="pt-BR"/>
        </w:rPr>
        <w:t xml:space="preserve">, clique em uma regra. Informações adicionais sobre a regra são exibidas no painel </w:t>
      </w:r>
      <w:r w:rsidRPr="00624AF3">
        <w:rPr>
          <w:rFonts w:cstheme="minorEastAsia"/>
          <w:b/>
          <w:szCs w:val="24"/>
          <w:lang w:val="pt-BR"/>
        </w:rPr>
        <w:t>Detalhes da Regra</w:t>
      </w:r>
      <w:r w:rsidRPr="00624AF3">
        <w:rPr>
          <w:rFonts w:cstheme="minorEastAsia"/>
          <w:szCs w:val="24"/>
          <w:lang w:val="pt-BR"/>
        </w:rPr>
        <w:t xml:space="preserve">. </w:t>
      </w:r>
    </w:p>
    <w:p w:rsidR="0043375E" w:rsidRPr="00624AF3" w:rsidRDefault="0043375E" w:rsidP="001811C3">
      <w:pPr>
        <w:pStyle w:val="NumberedList1"/>
        <w:numPr>
          <w:ilvl w:val="0"/>
          <w:numId w:val="18"/>
        </w:numPr>
        <w:spacing w:line="280" w:lineRule="auto"/>
        <w:rPr>
          <w:rFonts w:cstheme="minorEastAsia"/>
          <w:szCs w:val="24"/>
          <w:lang w:val="pt-BR"/>
        </w:rPr>
      </w:pPr>
      <w:bookmarkStart w:id="68" w:name="here"/>
      <w:bookmarkEnd w:id="65"/>
      <w:bookmarkEnd w:id="66"/>
      <w:bookmarkEnd w:id="67"/>
      <w:r w:rsidRPr="00624AF3">
        <w:rPr>
          <w:rFonts w:cstheme="minorEastAsia"/>
          <w:szCs w:val="24"/>
          <w:lang w:val="pt-BR"/>
        </w:rPr>
        <w:t xml:space="preserve">No painel </w:t>
      </w:r>
      <w:r w:rsidRPr="00624AF3">
        <w:rPr>
          <w:rFonts w:cstheme="minorEastAsia"/>
          <w:b/>
          <w:szCs w:val="24"/>
          <w:lang w:val="pt-BR"/>
        </w:rPr>
        <w:t>Detalhes da Regra</w:t>
      </w:r>
      <w:r w:rsidRPr="00624AF3">
        <w:rPr>
          <w:rFonts w:cstheme="minorEastAsia"/>
          <w:szCs w:val="24"/>
          <w:lang w:val="pt-BR"/>
        </w:rPr>
        <w:t xml:space="preserve">, clique no link </w:t>
      </w:r>
      <w:r w:rsidRPr="00624AF3">
        <w:rPr>
          <w:rFonts w:cstheme="minorEastAsia"/>
          <w:b/>
          <w:szCs w:val="24"/>
          <w:lang w:val="pt-BR"/>
        </w:rPr>
        <w:t>Exibir Conhecimento</w:t>
      </w:r>
      <w:r w:rsidRPr="00624AF3">
        <w:rPr>
          <w:rFonts w:cstheme="minorEastAsia"/>
          <w:szCs w:val="24"/>
          <w:lang w:val="pt-BR"/>
        </w:rPr>
        <w:t xml:space="preserve"> para abrir a caixa de diálogo </w:t>
      </w:r>
      <w:r w:rsidRPr="00624AF3">
        <w:rPr>
          <w:rFonts w:cstheme="minorEastAsia"/>
          <w:b/>
          <w:szCs w:val="24"/>
          <w:lang w:val="pt-BR"/>
        </w:rPr>
        <w:t>Propriedades</w:t>
      </w:r>
      <w:r w:rsidRPr="00624AF3">
        <w:rPr>
          <w:rFonts w:cstheme="minorEastAsia"/>
          <w:szCs w:val="24"/>
          <w:lang w:val="pt-BR"/>
        </w:rPr>
        <w:t xml:space="preserve"> referente à regra. </w:t>
      </w:r>
    </w:p>
    <w:p w:rsidR="0043375E" w:rsidRPr="00624AF3" w:rsidRDefault="0043375E" w:rsidP="0043375E">
      <w:pPr>
        <w:pStyle w:val="Heading3"/>
        <w:spacing w:line="280" w:lineRule="auto"/>
        <w:rPr>
          <w:rFonts w:cstheme="minorEastAsia"/>
          <w:szCs w:val="24"/>
          <w:lang w:val="pt-BR"/>
        </w:rPr>
      </w:pPr>
      <w:bookmarkStart w:id="69" w:name="_Toc248039235"/>
      <w:bookmarkEnd w:id="68"/>
      <w:r w:rsidRPr="00624AF3">
        <w:rPr>
          <w:rFonts w:cstheme="minorEastAsia"/>
          <w:szCs w:val="24"/>
          <w:lang w:val="pt-BR"/>
        </w:rPr>
        <w:t>Exibindo descobertas de objetos do Pacote de Gerenciamento no painel Criação</w:t>
      </w:r>
      <w:bookmarkEnd w:id="69"/>
    </w:p>
    <w:p w:rsidR="0043375E" w:rsidRPr="00624AF3" w:rsidRDefault="0043375E" w:rsidP="0043375E">
      <w:pPr>
        <w:spacing w:line="280" w:lineRule="auto"/>
        <w:rPr>
          <w:rFonts w:cstheme="minorEastAsia"/>
          <w:szCs w:val="24"/>
          <w:lang w:val="pt-BR"/>
        </w:rPr>
      </w:pPr>
      <w:r w:rsidRPr="00624AF3">
        <w:rPr>
          <w:rFonts w:cstheme="minorEastAsia"/>
          <w:szCs w:val="24"/>
          <w:lang w:val="pt-BR"/>
        </w:rPr>
        <w:t>No Operations Manager 2007 SP1, descobertas de objetos são usadas para localizar os objetos específicos em uma rede que precisam ser monitorados com base nos tipos de objetos definidos pelo pacote de gerenciamento. Como os desenvolvedores do pacote de gerenciamento não conhecem os objetos específicos que se encontram no seu ambiente de rede, eles apenas definem os tipos de objetos monitorados pelo pacote de gerenciamento. No entanto, esses desenvolvedores também incluem descobertas de objetos para localizar os objetos específicos na sua rede que são monitorados pelo pacote de gerenciamento.</w:t>
      </w:r>
    </w:p>
    <w:p w:rsidR="0043375E" w:rsidRPr="00624AF3" w:rsidRDefault="0043375E" w:rsidP="0043375E">
      <w:pPr>
        <w:spacing w:before="120" w:line="280" w:lineRule="auto"/>
        <w:rPr>
          <w:rFonts w:cstheme="minorEastAsia"/>
          <w:szCs w:val="24"/>
          <w:lang w:val="pt-BR"/>
        </w:rPr>
      </w:pPr>
      <w:bookmarkStart w:id="70" w:name="_Hlt247900355"/>
      <w:r w:rsidRPr="00624AF3">
        <w:rPr>
          <w:rFonts w:cstheme="minorEastAsia"/>
          <w:szCs w:val="24"/>
          <w:lang w:val="pt-BR"/>
        </w:rPr>
        <w:t xml:space="preserve">Para obter mais informações, consulte </w:t>
      </w:r>
      <w:r w:rsidR="00817334" w:rsidRPr="00624AF3">
        <w:rPr>
          <w:rFonts w:cstheme="minorEastAsia"/>
          <w:szCs w:val="24"/>
          <w:lang w:val="pt-BR"/>
        </w:rPr>
        <w:t>o tópico sobre d</w:t>
      </w:r>
      <w:r w:rsidRPr="00624AF3">
        <w:rPr>
          <w:rFonts w:cstheme="minorEastAsia"/>
          <w:szCs w:val="24"/>
          <w:lang w:val="pt-BR"/>
        </w:rPr>
        <w:t>escobertas de objetos no Operations Manager 2007 SP1</w:t>
      </w:r>
      <w:r w:rsidR="00817334" w:rsidRPr="00624AF3">
        <w:rPr>
          <w:rFonts w:cstheme="minorEastAsia"/>
          <w:szCs w:val="24"/>
          <w:lang w:val="pt-BR"/>
        </w:rPr>
        <w:t>,</w:t>
      </w:r>
      <w:r w:rsidRPr="00624AF3">
        <w:rPr>
          <w:rFonts w:cstheme="minorEastAsia"/>
          <w:szCs w:val="24"/>
          <w:lang w:val="pt-BR"/>
        </w:rPr>
        <w:t xml:space="preserve"> na Ajuda Online do Operations Manager 2007 SP1, em </w:t>
      </w:r>
      <w:hyperlink r:id="rId69" w:history="1">
        <w:r w:rsidRPr="00624AF3">
          <w:rPr>
            <w:rStyle w:val="Hyperlink"/>
            <w:szCs w:val="24"/>
            <w:lang w:val="pt-BR"/>
          </w:rPr>
          <w:t>http://technet.microsoft.com/en-us/library/bb381270.aspx</w:t>
        </w:r>
      </w:hyperlink>
      <w:r w:rsidR="00071A9C" w:rsidRPr="00624AF3">
        <w:rPr>
          <w:rFonts w:cstheme="minorEastAsia"/>
          <w:szCs w:val="24"/>
          <w:lang w:val="pt-BR"/>
        </w:rPr>
        <w:t>.</w:t>
      </w:r>
    </w:p>
    <w:bookmarkEnd w:id="70"/>
    <w:p w:rsidR="0043375E" w:rsidRPr="00624AF3" w:rsidRDefault="0043375E" w:rsidP="0043375E">
      <w:pPr>
        <w:spacing w:line="280" w:lineRule="auto"/>
        <w:rPr>
          <w:rFonts w:cstheme="minorEastAsia"/>
          <w:szCs w:val="24"/>
          <w:lang w:val="pt-BR"/>
        </w:rPr>
      </w:pPr>
      <w:r w:rsidRPr="00624AF3">
        <w:rPr>
          <w:rFonts w:cstheme="minorEastAsia"/>
          <w:szCs w:val="24"/>
          <w:lang w:val="pt-BR"/>
        </w:rPr>
        <w:t xml:space="preserve">A Tabela 6 lista as descobertas de objetos incluídas no pacote de gerenciamento. </w:t>
      </w:r>
    </w:p>
    <w:p w:rsidR="00C96B6B" w:rsidRPr="00624AF3" w:rsidRDefault="0043375E" w:rsidP="0043375E">
      <w:pPr>
        <w:pStyle w:val="Label"/>
        <w:spacing w:line="280" w:lineRule="auto"/>
        <w:rPr>
          <w:rFonts w:cstheme="minorEastAsia"/>
          <w:szCs w:val="24"/>
          <w:lang w:val="pt-BR"/>
        </w:rPr>
      </w:pPr>
      <w:r w:rsidRPr="00624AF3">
        <w:rPr>
          <w:rFonts w:cstheme="minorEastAsia"/>
          <w:szCs w:val="24"/>
          <w:lang w:val="pt-BR"/>
        </w:rPr>
        <w:t>Tabela 6. Descobertas de objetos do Pacote de Gerenciamento do Microsoft SharePoint Foundation 2010</w:t>
      </w:r>
    </w:p>
    <w:tbl>
      <w:tblPr>
        <w:tblStyle w:val="ColorfulList-Accent1"/>
        <w:tblW w:w="8745" w:type="dxa"/>
        <w:tblLook w:val="04A0"/>
      </w:tblPr>
      <w:tblGrid>
        <w:gridCol w:w="4155"/>
        <w:gridCol w:w="4590"/>
      </w:tblGrid>
      <w:tr w:rsidR="00C96B6B" w:rsidRPr="00466EAE" w:rsidTr="006A1B40">
        <w:trPr>
          <w:cnfStyle w:val="100000000000"/>
          <w:trHeight w:val="300"/>
        </w:trPr>
        <w:tc>
          <w:tcPr>
            <w:cnfStyle w:val="001000000000"/>
            <w:tcW w:w="4155" w:type="dxa"/>
            <w:shd w:val="clear" w:color="auto" w:fill="548DD4" w:themeFill="text2" w:themeFillTint="99"/>
            <w:noWrap/>
            <w:hideMark/>
          </w:tcPr>
          <w:p w:rsidR="00C96B6B" w:rsidRPr="00624AF3" w:rsidRDefault="0043375E" w:rsidP="0043375E">
            <w:pPr>
              <w:spacing w:after="0" w:line="280" w:lineRule="auto"/>
              <w:jc w:val="center"/>
              <w:rPr>
                <w:rFonts w:ascii="Calibri" w:hAnsi="Calibri" w:cstheme="minorEastAsia"/>
                <w:lang w:val="pt-BR"/>
              </w:rPr>
            </w:pPr>
            <w:r w:rsidRPr="00624AF3">
              <w:rPr>
                <w:rFonts w:ascii="Calibri" w:hAnsi="Calibri" w:cstheme="minorEastAsia"/>
                <w:color w:val="000000"/>
                <w:lang w:val="pt-BR"/>
              </w:rPr>
              <w:t>Nome da descoberta de objeto</w:t>
            </w:r>
          </w:p>
        </w:tc>
        <w:tc>
          <w:tcPr>
            <w:tcW w:w="4590" w:type="dxa"/>
            <w:shd w:val="clear" w:color="auto" w:fill="548DD4" w:themeFill="text2" w:themeFillTint="99"/>
            <w:noWrap/>
            <w:hideMark/>
          </w:tcPr>
          <w:p w:rsidR="00C96B6B" w:rsidRPr="00466EAE" w:rsidRDefault="0043375E" w:rsidP="0043375E">
            <w:pPr>
              <w:spacing w:after="0" w:line="280" w:lineRule="auto"/>
              <w:jc w:val="center"/>
              <w:cnfStyle w:val="100000000000"/>
              <w:rPr>
                <w:rFonts w:ascii="Calibri" w:hAnsi="Calibri" w:cstheme="minorEastAsia"/>
              </w:rPr>
            </w:pPr>
            <w:r w:rsidRPr="00466EAE">
              <w:rPr>
                <w:rFonts w:ascii="Calibri" w:hAnsi="Calibri" w:cstheme="minorEastAsia"/>
                <w:color w:val="000000"/>
              </w:rPr>
              <w:t>Descrição</w:t>
            </w:r>
          </w:p>
        </w:tc>
      </w:tr>
      <w:tr w:rsidR="00C96B6B" w:rsidRPr="00624AF3" w:rsidTr="00C96B6B">
        <w:trPr>
          <w:cnfStyle w:val="000000100000"/>
          <w:trHeight w:val="300"/>
        </w:trPr>
        <w:tc>
          <w:tcPr>
            <w:cnfStyle w:val="001000000000"/>
            <w:tcW w:w="4155" w:type="dxa"/>
            <w:noWrap/>
            <w:hideMark/>
          </w:tcPr>
          <w:p w:rsidR="00C96B6B" w:rsidRPr="00624AF3" w:rsidRDefault="00AD3CED" w:rsidP="00AD3CED">
            <w:pPr>
              <w:spacing w:after="0" w:line="280" w:lineRule="auto"/>
              <w:rPr>
                <w:rFonts w:ascii="Calibri" w:hAnsi="Calibri"/>
                <w:lang w:val="pt-BR"/>
              </w:rPr>
            </w:pPr>
            <w:r w:rsidRPr="00624AF3">
              <w:rPr>
                <w:rFonts w:ascii="Calibri" w:hAnsi="Calibri"/>
                <w:color w:val="000000"/>
                <w:lang w:val="pt-BR"/>
              </w:rPr>
              <w:t>Serviço de Admin em SPService</w:t>
            </w:r>
          </w:p>
        </w:tc>
        <w:tc>
          <w:tcPr>
            <w:tcW w:w="4590" w:type="dxa"/>
            <w:noWrap/>
            <w:hideMark/>
          </w:tcPr>
          <w:p w:rsidR="00C96B6B" w:rsidRPr="00624AF3" w:rsidRDefault="00AD3CED" w:rsidP="00AD3CED">
            <w:pPr>
              <w:spacing w:after="0" w:line="280" w:lineRule="auto"/>
              <w:cnfStyle w:val="000000100000"/>
              <w:rPr>
                <w:rFonts w:ascii="Calibri" w:hAnsi="Calibri"/>
                <w:lang w:val="pt-BR"/>
              </w:rPr>
            </w:pPr>
            <w:r w:rsidRPr="00624AF3">
              <w:rPr>
                <w:rFonts w:ascii="Calibri" w:hAnsi="Calibri"/>
                <w:color w:val="000000"/>
                <w:lang w:val="pt-BR"/>
              </w:rPr>
              <w:t>Serviço de Admin em SPService para um farm específico.</w:t>
            </w:r>
          </w:p>
        </w:tc>
      </w:tr>
      <w:tr w:rsidR="00C96B6B" w:rsidRPr="00624AF3" w:rsidTr="00C96B6B">
        <w:trPr>
          <w:trHeight w:val="300"/>
        </w:trPr>
        <w:tc>
          <w:tcPr>
            <w:cnfStyle w:val="001000000000"/>
            <w:tcW w:w="4155" w:type="dxa"/>
            <w:noWrap/>
            <w:hideMark/>
          </w:tcPr>
          <w:p w:rsidR="00C96B6B" w:rsidRPr="00624AF3" w:rsidRDefault="00AD3CED" w:rsidP="00AD3CED">
            <w:pPr>
              <w:spacing w:after="0" w:line="280" w:lineRule="auto"/>
              <w:rPr>
                <w:rFonts w:ascii="Calibri" w:hAnsi="Calibri"/>
                <w:lang w:val="pt-BR"/>
              </w:rPr>
            </w:pPr>
            <w:r w:rsidRPr="00624AF3">
              <w:rPr>
                <w:rFonts w:ascii="Calibri" w:hAnsi="Calibri"/>
                <w:color w:val="000000"/>
                <w:lang w:val="pt-BR"/>
              </w:rPr>
              <w:t>Serviço de Admin em SPServiceInstance</w:t>
            </w:r>
          </w:p>
        </w:tc>
        <w:tc>
          <w:tcPr>
            <w:tcW w:w="4590" w:type="dxa"/>
            <w:noWrap/>
            <w:hideMark/>
          </w:tcPr>
          <w:p w:rsidR="00C96B6B" w:rsidRPr="00624AF3" w:rsidRDefault="0043375E" w:rsidP="00AD3CED">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Serviço de Admin em </w:t>
            </w:r>
            <w:r w:rsidR="00AD3CED"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624AF3" w:rsidTr="00C96B6B">
        <w:trPr>
          <w:cnfStyle w:val="000000100000"/>
          <w:trHeight w:val="300"/>
        </w:trPr>
        <w:tc>
          <w:tcPr>
            <w:cnfStyle w:val="001000000000"/>
            <w:tcW w:w="4155" w:type="dxa"/>
            <w:noWrap/>
            <w:hideMark/>
          </w:tcPr>
          <w:p w:rsidR="00C96B6B" w:rsidRPr="00624AF3" w:rsidRDefault="0043375E" w:rsidP="0043375E">
            <w:pPr>
              <w:spacing w:after="0" w:line="280" w:lineRule="auto"/>
              <w:rPr>
                <w:rFonts w:ascii="Calibri" w:hAnsi="Calibri" w:cstheme="minorEastAsia"/>
                <w:lang w:val="pt-BR"/>
              </w:rPr>
            </w:pPr>
            <w:r w:rsidRPr="00624AF3">
              <w:rPr>
                <w:rFonts w:ascii="Calibri" w:hAnsi="Calibri" w:cstheme="minorEastAsia"/>
                <w:color w:val="000000"/>
                <w:lang w:val="pt-BR"/>
              </w:rPr>
              <w:t>Classe Base do Serviço Compartilhado</w:t>
            </w:r>
          </w:p>
        </w:tc>
        <w:tc>
          <w:tcPr>
            <w:tcW w:w="4590" w:type="dxa"/>
            <w:noWrap/>
            <w:hideMark/>
          </w:tcPr>
          <w:p w:rsidR="00C96B6B" w:rsidRPr="00624AF3" w:rsidRDefault="0043375E" w:rsidP="0043375E">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Classe base de um Serviço Compartilhado.</w:t>
            </w:r>
          </w:p>
        </w:tc>
      </w:tr>
      <w:tr w:rsidR="00C96B6B" w:rsidRPr="00624AF3" w:rsidTr="00C96B6B">
        <w:trPr>
          <w:trHeight w:val="300"/>
        </w:trPr>
        <w:tc>
          <w:tcPr>
            <w:cnfStyle w:val="001000000000"/>
            <w:tcW w:w="4155" w:type="dxa"/>
            <w:noWrap/>
            <w:hideMark/>
          </w:tcPr>
          <w:p w:rsidR="00C96B6B" w:rsidRPr="00624AF3" w:rsidRDefault="0043375E" w:rsidP="0043375E">
            <w:pPr>
              <w:spacing w:after="0" w:line="280" w:lineRule="auto"/>
              <w:rPr>
                <w:rFonts w:ascii="Calibri" w:hAnsi="Calibri" w:cstheme="minorEastAsia"/>
                <w:lang w:val="pt-BR"/>
              </w:rPr>
            </w:pPr>
            <w:r w:rsidRPr="00624AF3">
              <w:rPr>
                <w:rFonts w:ascii="Calibri" w:hAnsi="Calibri" w:cstheme="minorEastAsia"/>
                <w:color w:val="000000"/>
                <w:lang w:val="pt-BR"/>
              </w:rPr>
              <w:lastRenderedPageBreak/>
              <w:t xml:space="preserve">Banco de dados de Aplicativos do Serviço Conectividade de Dados Corporativos </w:t>
            </w:r>
          </w:p>
        </w:tc>
        <w:tc>
          <w:tcPr>
            <w:tcW w:w="4590" w:type="dxa"/>
            <w:noWrap/>
            <w:hideMark/>
          </w:tcPr>
          <w:p w:rsidR="00C96B6B" w:rsidRPr="00624AF3" w:rsidRDefault="0043375E" w:rsidP="0043375E">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Banco de dados de Aplicativos do Serviço Conectividade de Dados Corporativos.</w:t>
            </w:r>
          </w:p>
        </w:tc>
      </w:tr>
      <w:tr w:rsidR="00C96B6B" w:rsidRPr="00624AF3" w:rsidTr="00C96B6B">
        <w:trPr>
          <w:cnfStyle w:val="000000100000"/>
          <w:trHeight w:val="300"/>
        </w:trPr>
        <w:tc>
          <w:tcPr>
            <w:cnfStyle w:val="001000000000"/>
            <w:tcW w:w="4155" w:type="dxa"/>
            <w:noWrap/>
            <w:hideMark/>
          </w:tcPr>
          <w:p w:rsidR="00C96B6B" w:rsidRPr="00624AF3" w:rsidRDefault="0043375E" w:rsidP="0043375E">
            <w:pPr>
              <w:spacing w:after="0" w:line="280" w:lineRule="auto"/>
              <w:rPr>
                <w:rFonts w:ascii="Calibri" w:hAnsi="Calibri" w:cstheme="minorEastAsia"/>
                <w:lang w:val="pt-BR"/>
              </w:rPr>
            </w:pPr>
            <w:r w:rsidRPr="00624AF3">
              <w:rPr>
                <w:rFonts w:ascii="Calibri" w:hAnsi="Calibri" w:cstheme="minorEastAsia"/>
                <w:color w:val="000000"/>
                <w:lang w:val="pt-BR"/>
              </w:rPr>
              <w:t xml:space="preserve">Instância do Serviço de Conectividade de Dados Corporativos </w:t>
            </w:r>
          </w:p>
        </w:tc>
        <w:tc>
          <w:tcPr>
            <w:tcW w:w="4590" w:type="dxa"/>
            <w:noWrap/>
            <w:hideMark/>
          </w:tcPr>
          <w:p w:rsidR="00C96B6B" w:rsidRPr="00624AF3" w:rsidRDefault="0043375E" w:rsidP="0043375E">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Instância do Serviço de Conectividade de Dados Corporativos.</w:t>
            </w:r>
          </w:p>
        </w:tc>
      </w:tr>
      <w:tr w:rsidR="00C96B6B" w:rsidRPr="00624AF3" w:rsidTr="00C96B6B">
        <w:trPr>
          <w:trHeight w:val="300"/>
        </w:trPr>
        <w:tc>
          <w:tcPr>
            <w:cnfStyle w:val="001000000000"/>
            <w:tcW w:w="4155" w:type="dxa"/>
            <w:noWrap/>
            <w:hideMark/>
          </w:tcPr>
          <w:p w:rsidR="00C96B6B" w:rsidRPr="00624AF3" w:rsidRDefault="0043375E" w:rsidP="0043375E">
            <w:pPr>
              <w:spacing w:after="0" w:line="280" w:lineRule="auto"/>
              <w:rPr>
                <w:rFonts w:ascii="Calibri" w:hAnsi="Calibri" w:cstheme="minorEastAsia"/>
                <w:lang w:val="pt-BR"/>
              </w:rPr>
            </w:pPr>
            <w:r w:rsidRPr="00624AF3">
              <w:rPr>
                <w:rFonts w:ascii="Calibri" w:hAnsi="Calibri" w:cstheme="minorEastAsia"/>
                <w:color w:val="000000"/>
                <w:lang w:val="pt-BR"/>
              </w:rPr>
              <w:t xml:space="preserve">Serviço de AdminCentral em </w:t>
            </w:r>
            <w:r w:rsidR="00AD3CED" w:rsidRPr="00624AF3">
              <w:rPr>
                <w:rFonts w:ascii="Calibri" w:hAnsi="Calibri"/>
                <w:color w:val="000000"/>
                <w:lang w:val="pt-BR"/>
              </w:rPr>
              <w:t>SPServiceInstance</w:t>
            </w:r>
          </w:p>
        </w:tc>
        <w:tc>
          <w:tcPr>
            <w:tcW w:w="4590" w:type="dxa"/>
            <w:noWrap/>
            <w:hideMark/>
          </w:tcPr>
          <w:p w:rsidR="00C96B6B" w:rsidRPr="00624AF3" w:rsidRDefault="0043375E" w:rsidP="0043375E">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Serviço de AdminCentral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624AF3" w:rsidTr="00C96B6B">
        <w:trPr>
          <w:cnfStyle w:val="000000100000"/>
          <w:trHeight w:val="300"/>
        </w:trPr>
        <w:tc>
          <w:tcPr>
            <w:cnfStyle w:val="001000000000"/>
            <w:tcW w:w="4155" w:type="dxa"/>
            <w:noWrap/>
            <w:hideMark/>
          </w:tcPr>
          <w:p w:rsidR="00C96B6B" w:rsidRPr="00624AF3" w:rsidRDefault="0043375E" w:rsidP="0043375E">
            <w:pPr>
              <w:spacing w:after="0" w:line="280" w:lineRule="auto"/>
              <w:rPr>
                <w:rFonts w:ascii="Calibri" w:hAnsi="Calibri" w:cstheme="minorEastAsia"/>
                <w:lang w:val="pt-BR"/>
              </w:rPr>
            </w:pPr>
            <w:r w:rsidRPr="00624AF3">
              <w:rPr>
                <w:rFonts w:ascii="Calibri" w:hAnsi="Calibri" w:cstheme="minorEastAsia"/>
                <w:color w:val="000000"/>
                <w:lang w:val="pt-BR"/>
              </w:rPr>
              <w:t>Classe Base de Banco de Dados para Serviço Compartilhado</w:t>
            </w:r>
          </w:p>
        </w:tc>
        <w:tc>
          <w:tcPr>
            <w:tcW w:w="4590" w:type="dxa"/>
            <w:noWrap/>
            <w:hideMark/>
          </w:tcPr>
          <w:p w:rsidR="00C96B6B" w:rsidRPr="00624AF3" w:rsidRDefault="0043375E" w:rsidP="0043375E">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Uma classe abstrata para várias classes relacionadas ao Banco de Dados de Serviços Compartilhados.</w:t>
            </w:r>
          </w:p>
        </w:tc>
      </w:tr>
      <w:tr w:rsidR="00C96B6B" w:rsidRPr="00624AF3" w:rsidTr="00C96B6B">
        <w:trPr>
          <w:trHeight w:val="300"/>
        </w:trPr>
        <w:tc>
          <w:tcPr>
            <w:cnfStyle w:val="001000000000"/>
            <w:tcW w:w="4155" w:type="dxa"/>
            <w:noWrap/>
            <w:hideMark/>
          </w:tcPr>
          <w:p w:rsidR="00C96B6B" w:rsidRPr="00624AF3" w:rsidRDefault="0043375E" w:rsidP="0043375E">
            <w:pPr>
              <w:spacing w:after="0" w:line="280" w:lineRule="auto"/>
              <w:rPr>
                <w:rFonts w:ascii="Calibri" w:hAnsi="Calibri" w:cstheme="minorEastAsia"/>
                <w:lang w:val="pt-BR"/>
              </w:rPr>
            </w:pPr>
            <w:r w:rsidRPr="00624AF3">
              <w:rPr>
                <w:rFonts w:ascii="Calibri" w:hAnsi="Calibri" w:cstheme="minorEastAsia"/>
                <w:color w:val="000000"/>
                <w:lang w:val="pt-BR"/>
              </w:rPr>
              <w:t xml:space="preserve">Serviço de Pesquisa da Ajuda em </w:t>
            </w:r>
            <w:r w:rsidR="002C278A" w:rsidRPr="00624AF3">
              <w:rPr>
                <w:rFonts w:ascii="Calibri" w:hAnsi="Calibri" w:cstheme="minorEastAsia"/>
                <w:color w:val="000000"/>
                <w:lang w:val="pt-BR"/>
              </w:rPr>
              <w:t>SPServiceInstance</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Serviço de Pesquisa da Ajuda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624AF3" w:rsidTr="00C96B6B">
        <w:trPr>
          <w:cnfStyle w:val="000000100000"/>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Serviço de Pesquisa</w:t>
            </w:r>
          </w:p>
        </w:tc>
        <w:tc>
          <w:tcPr>
            <w:tcW w:w="4590" w:type="dxa"/>
            <w:noWrap/>
            <w:hideMark/>
          </w:tcPr>
          <w:p w:rsidR="00C96B6B" w:rsidRPr="00624AF3" w:rsidRDefault="00CA551F" w:rsidP="002C278A">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 xml:space="preserve">Serviço de Pesquisa em </w:t>
            </w:r>
            <w:r w:rsidR="002C278A" w:rsidRPr="00624AF3">
              <w:rPr>
                <w:rFonts w:ascii="Calibri" w:hAnsi="Calibri" w:cstheme="minorEastAsia"/>
                <w:color w:val="000000"/>
                <w:lang w:val="pt-BR"/>
              </w:rPr>
              <w:t>SP</w:t>
            </w:r>
            <w:r w:rsidRPr="00624AF3">
              <w:rPr>
                <w:rFonts w:ascii="Calibri" w:hAnsi="Calibri" w:cstheme="minorEastAsia"/>
                <w:color w:val="000000"/>
                <w:lang w:val="pt-BR"/>
              </w:rPr>
              <w:t>Servi</w:t>
            </w:r>
            <w:r w:rsidR="002C278A" w:rsidRPr="00624AF3">
              <w:rPr>
                <w:rFonts w:ascii="Calibri" w:hAnsi="Calibri" w:cstheme="minorEastAsia"/>
                <w:color w:val="000000"/>
                <w:lang w:val="pt-BR"/>
              </w:rPr>
              <w:t>ce</w:t>
            </w:r>
            <w:r w:rsidRPr="00624AF3">
              <w:rPr>
                <w:rFonts w:ascii="Calibri" w:hAnsi="Calibri" w:cstheme="minorEastAsia"/>
                <w:color w:val="000000"/>
                <w:lang w:val="pt-BR"/>
              </w:rPr>
              <w:t xml:space="preserve"> para um farm específico.</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Instância do Serviço de Pesquisa</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Serviço de Pesquisa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Serviço Compartilhado de Conectividade de Dados Corporativos</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Serviço Compartilhado - Conectividade de Dados Corporativos.</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Aplicativo de Conectividade de Dados Corporativos</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Aplicativo de serviço compartilhado – Aplicativo de Conectividade de Dados Corporativos.</w:t>
            </w:r>
          </w:p>
        </w:tc>
      </w:tr>
      <w:tr w:rsidR="00C96B6B" w:rsidRPr="00624AF3" w:rsidTr="00C96B6B">
        <w:trPr>
          <w:cnfStyle w:val="000000100000"/>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Componente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Uma instância de um componente do SharePoint específico.</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Banco de Dados de Configuração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O Banco de Dados de Configuração do SharePoint armazena todas as informações de configuração referentes a um farm.</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Banco de Dados de Conteúdo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É um dos Bancos de Dados de Conteúdo do SharePoint e armazena o conteúdo real de um ou vários sites.</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Conjunto de Bancos de Dados de Conteúdo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Esse conjunto contém todos os Bancos de Dados de Conteúdo em um farm do SharePoint.</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Banco de Dados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Classe base do Banco de Dados do SharePoint.</w:t>
            </w:r>
          </w:p>
        </w:tc>
      </w:tr>
      <w:tr w:rsidR="00C96B6B" w:rsidRPr="00624AF3" w:rsidTr="00C96B6B">
        <w:trPr>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Farm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Um dos farms no Grupo de Farms do SharePoint.</w:t>
            </w:r>
          </w:p>
        </w:tc>
      </w:tr>
      <w:tr w:rsidR="00C96B6B" w:rsidRPr="00466EAE"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Grupo de Farms do SharePoint</w:t>
            </w:r>
          </w:p>
        </w:tc>
        <w:tc>
          <w:tcPr>
            <w:tcW w:w="4590" w:type="dxa"/>
            <w:noWrap/>
            <w:hideMark/>
          </w:tcPr>
          <w:p w:rsidR="00C96B6B" w:rsidRPr="00466EAE" w:rsidRDefault="00CA551F" w:rsidP="00CA551F">
            <w:pPr>
              <w:spacing w:after="0" w:line="280" w:lineRule="auto"/>
              <w:cnfStyle w:val="000000100000"/>
              <w:rPr>
                <w:rFonts w:ascii="Calibri" w:hAnsi="Calibri" w:cstheme="minorEastAsia"/>
              </w:rPr>
            </w:pPr>
            <w:r w:rsidRPr="00466EAE">
              <w:rPr>
                <w:rFonts w:ascii="Calibri" w:hAnsi="Calibri" w:cstheme="minorEastAsia"/>
                <w:color w:val="000000"/>
              </w:rPr>
              <w:t>Grupo de farms do Microsoft SharePoint Foundation 2010.</w:t>
            </w:r>
          </w:p>
        </w:tc>
      </w:tr>
      <w:tr w:rsidR="00C96B6B" w:rsidRPr="00466EAE" w:rsidTr="00C96B6B">
        <w:trPr>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SharePoint Server</w:t>
            </w:r>
          </w:p>
        </w:tc>
        <w:tc>
          <w:tcPr>
            <w:tcW w:w="4590" w:type="dxa"/>
            <w:noWrap/>
            <w:hideMark/>
          </w:tcPr>
          <w:p w:rsidR="00C96B6B" w:rsidRPr="00466EAE" w:rsidRDefault="00CA551F" w:rsidP="00CA551F">
            <w:pPr>
              <w:spacing w:after="0" w:line="280" w:lineRule="auto"/>
              <w:cnfStyle w:val="000000000000"/>
              <w:rPr>
                <w:rFonts w:ascii="Calibri" w:hAnsi="Calibri" w:cstheme="minorEastAsia"/>
              </w:rPr>
            </w:pPr>
            <w:r w:rsidRPr="00466EAE">
              <w:rPr>
                <w:rFonts w:ascii="Calibri" w:hAnsi="Calibri" w:cstheme="minorEastAsia"/>
                <w:color w:val="000000"/>
              </w:rPr>
              <w:t>SharePoint Server.</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Grupo de Servidores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Grupo de servidores em um farm do SharePoint.</w:t>
            </w:r>
          </w:p>
        </w:tc>
      </w:tr>
      <w:tr w:rsidR="00C96B6B" w:rsidRPr="00624AF3" w:rsidTr="00C96B6B">
        <w:trPr>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Serviço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Uma instância de um Serviço do SharePoint específico.</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Instância de Serviço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Uma instância de uma Instância de Serviço do SharePoint específica.</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lastRenderedPageBreak/>
              <w:t>Grupo de Serviços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Este grupo contém todos os serviços do SharePoint Foundation 2010.</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Aplicativo de Serviço Compartilhado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Instância de aplicativo de serviço compartilhado.</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Grupo de Serviços Compartilhados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Este grupo contém todos os serviços compartilhados de um farm.</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Trabalho de Timer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É um Trabalho de Timer para um serviço ou aplicativo de serviço específico.</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Instância de Trabalho de Timer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É uma das instâncias de Trabalho de Timer do SharePoint em um computador específico.</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Aplicativo do SharePoint e Aplicativo de Topologia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Aplicativo e instância do aplicativo de topologia.</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Aplicativo de serviço de integridade e uso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Instância do aplicativo de integridade e uso.</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Grupo de Aplicativos Web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Este grupo contém todos os Aplicativos Web em execução em um farm.</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Instância do Aplicativo Web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Uma instância do aplicativo Web do SharePoint.</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Regra de Disponibilidade do SPHA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Regra de Disponibilidade do SPHA (Analisador de Integridade do SharePoint) definida em um Farm do SharePoint.</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Regra de Configuração do SPHA</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Regra de Configuração do SPHA (Analisador de Integridade do SharePoint) definida em um Farm do SharePoint.</w:t>
            </w:r>
          </w:p>
        </w:tc>
      </w:tr>
      <w:tr w:rsidR="00C96B6B" w:rsidRPr="00624AF3" w:rsidTr="00C96B6B">
        <w:trPr>
          <w:cnfStyle w:val="000000100000"/>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Regra Personalizada do SPHA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Regra Personalizada do SPHA (Analisador de Integridade do SharePoint) definida em um Farm do SharePoint.</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Regra de Desempenho do SPHA</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Regra de Desempenho do SPHA (Analisador de Integridade do SharePoint) definida em um Farm do SharePoint.</w:t>
            </w:r>
          </w:p>
        </w:tc>
      </w:tr>
      <w:tr w:rsidR="00C96B6B" w:rsidRPr="00624AF3" w:rsidTr="00C96B6B">
        <w:trPr>
          <w:cnfStyle w:val="000000100000"/>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Regra do SPHA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É uma Regra do SPHA (Analisador de Integridade do SharePoint) definida em um Farm do SharePoint.</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Grupo de Regras do SPHA</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É o Grupo de Regras do SPHA (Analisador de Integridade do SharePoint) para um Farm do SharePoint.</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Subgrupo de Regras do SPHA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É o Subgrupo de Regras do SPHA (Analisador de Integridade do SharePoint) para um Farm do SharePoint (qualquer um ou todos).</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Regra de Segurança do SPHA</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Regra de Segurança do SPHA (Analisador de </w:t>
            </w:r>
            <w:r w:rsidRPr="00624AF3">
              <w:rPr>
                <w:rFonts w:ascii="Calibri" w:hAnsi="Calibri" w:cstheme="minorEastAsia"/>
                <w:color w:val="000000"/>
                <w:lang w:val="pt-BR"/>
              </w:rPr>
              <w:lastRenderedPageBreak/>
              <w:t>Integridade do SharePoint) definida em um Farm do SharePoint.</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lastRenderedPageBreak/>
              <w:t>Objeto de Hospedagem de Trabalhos de Timer do Sistema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Esse objeto é o destino de vários monitores de Trabalhos de Timer do Sistema.</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 xml:space="preserve">Serviço de Timer em </w:t>
            </w:r>
            <w:r w:rsidR="002C278A" w:rsidRPr="00624AF3">
              <w:rPr>
                <w:rFonts w:ascii="Calibri" w:hAnsi="Calibri" w:cstheme="minorEastAsia"/>
                <w:color w:val="000000"/>
                <w:lang w:val="pt-BR"/>
              </w:rPr>
              <w:t>SPService</w:t>
            </w:r>
          </w:p>
        </w:tc>
        <w:tc>
          <w:tcPr>
            <w:tcW w:w="4590" w:type="dxa"/>
            <w:noWrap/>
            <w:hideMark/>
          </w:tcPr>
          <w:p w:rsidR="00C96B6B" w:rsidRPr="00624AF3" w:rsidRDefault="00CA551F" w:rsidP="002C278A">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Serviço de Timer em </w:t>
            </w:r>
            <w:r w:rsidR="002C278A" w:rsidRPr="00624AF3">
              <w:rPr>
                <w:rFonts w:ascii="Calibri" w:hAnsi="Calibri" w:cstheme="minorEastAsia"/>
                <w:color w:val="000000"/>
                <w:lang w:val="pt-BR"/>
              </w:rPr>
              <w:t>SPService</w:t>
            </w:r>
            <w:r w:rsidRPr="00624AF3">
              <w:rPr>
                <w:rFonts w:ascii="Calibri" w:hAnsi="Calibri" w:cstheme="minorEastAsia"/>
                <w:color w:val="000000"/>
                <w:lang w:val="pt-BR"/>
              </w:rPr>
              <w:t xml:space="preserve"> para um farm específico.</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 xml:space="preserve">Serviço de Timer em </w:t>
            </w:r>
            <w:r w:rsidR="002C278A" w:rsidRPr="00624AF3">
              <w:rPr>
                <w:rFonts w:ascii="Calibri" w:hAnsi="Calibri" w:cstheme="minorEastAsia"/>
                <w:color w:val="000000"/>
                <w:lang w:val="pt-BR"/>
              </w:rPr>
              <w:t>SPServiceInstance</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 xml:space="preserve">Serviço de Timer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 xml:space="preserve">Aplicativo e Topologia em </w:t>
            </w:r>
            <w:r w:rsidR="002C278A" w:rsidRPr="00624AF3">
              <w:rPr>
                <w:rFonts w:ascii="Calibri" w:hAnsi="Calibri" w:cstheme="minorEastAsia"/>
                <w:color w:val="000000"/>
                <w:lang w:val="pt-BR"/>
              </w:rPr>
              <w:t>SPServiceInstance</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Aplicativo e Serviço de Topologia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Serviço Compartilhado de Aplicativo e Topologia</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Serviço Compartilhado de Aplicativo e Topologia.</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Computador Não Identificado do SharePoint</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Todos os computadores que não puderam ser identificados como computadores do SharePoint.</w:t>
            </w:r>
          </w:p>
        </w:tc>
      </w:tr>
      <w:tr w:rsidR="00C96B6B" w:rsidRPr="00624AF3" w:rsidTr="00C96B6B">
        <w:trPr>
          <w:cnfStyle w:val="000000100000"/>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Servidores Não Identificados do SharePoint</w:t>
            </w:r>
          </w:p>
        </w:tc>
        <w:tc>
          <w:tcPr>
            <w:tcW w:w="4590" w:type="dxa"/>
            <w:noWrap/>
            <w:hideMark/>
          </w:tcPr>
          <w:p w:rsidR="00C96B6B" w:rsidRPr="00624AF3" w:rsidRDefault="00CA551F" w:rsidP="00CA551F">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Esse grupo contém servidores nos quais o Microsoft SharePoint Foundation 2010 está instalado, mas não está configurado ou funcionando corretamente.</w:t>
            </w:r>
          </w:p>
        </w:tc>
      </w:tr>
      <w:tr w:rsidR="00C96B6B" w:rsidRPr="00624AF3" w:rsidTr="00C96B6B">
        <w:trPr>
          <w:trHeight w:val="300"/>
        </w:trPr>
        <w:tc>
          <w:tcPr>
            <w:cnfStyle w:val="001000000000"/>
            <w:tcW w:w="4155" w:type="dxa"/>
            <w:noWrap/>
            <w:hideMark/>
          </w:tcPr>
          <w:p w:rsidR="00C96B6B" w:rsidRPr="00624AF3" w:rsidRDefault="00CA551F" w:rsidP="00CA551F">
            <w:pPr>
              <w:spacing w:after="0" w:line="280" w:lineRule="auto"/>
              <w:rPr>
                <w:rFonts w:ascii="Calibri" w:hAnsi="Calibri" w:cstheme="minorEastAsia"/>
                <w:lang w:val="pt-BR"/>
              </w:rPr>
            </w:pPr>
            <w:r w:rsidRPr="00624AF3">
              <w:rPr>
                <w:rFonts w:ascii="Calibri" w:hAnsi="Calibri" w:cstheme="minorEastAsia"/>
                <w:color w:val="000000"/>
                <w:lang w:val="pt-BR"/>
              </w:rPr>
              <w:t xml:space="preserve">Serviço de Uso em </w:t>
            </w:r>
            <w:r w:rsidR="002C278A" w:rsidRPr="00624AF3">
              <w:rPr>
                <w:rFonts w:ascii="Calibri" w:hAnsi="Calibri" w:cstheme="minorEastAsia"/>
                <w:color w:val="000000"/>
                <w:lang w:val="pt-BR"/>
              </w:rPr>
              <w:t>SPServiceInstance</w:t>
            </w:r>
          </w:p>
        </w:tc>
        <w:tc>
          <w:tcPr>
            <w:tcW w:w="4590" w:type="dxa"/>
            <w:noWrap/>
            <w:hideMark/>
          </w:tcPr>
          <w:p w:rsidR="00C96B6B" w:rsidRPr="00624AF3" w:rsidRDefault="00CA551F" w:rsidP="00CA551F">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Serviço de Uso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servidor específico.</w:t>
            </w:r>
          </w:p>
        </w:tc>
      </w:tr>
      <w:tr w:rsidR="00C96B6B" w:rsidRPr="00466EAE" w:rsidTr="00C96B6B">
        <w:trPr>
          <w:cnfStyle w:val="000000100000"/>
          <w:trHeight w:val="300"/>
        </w:trPr>
        <w:tc>
          <w:tcPr>
            <w:cnfStyle w:val="001000000000"/>
            <w:tcW w:w="4155" w:type="dxa"/>
            <w:noWrap/>
            <w:hideMark/>
          </w:tcPr>
          <w:p w:rsidR="00C96B6B" w:rsidRPr="00466EAE" w:rsidRDefault="00CA551F" w:rsidP="00CA551F">
            <w:pPr>
              <w:spacing w:after="0" w:line="280" w:lineRule="auto"/>
              <w:rPr>
                <w:rFonts w:ascii="Calibri" w:hAnsi="Calibri" w:cstheme="minorEastAsia"/>
              </w:rPr>
            </w:pPr>
            <w:r w:rsidRPr="00466EAE">
              <w:rPr>
                <w:rFonts w:ascii="Calibri" w:hAnsi="Calibri" w:cstheme="minorEastAsia"/>
                <w:color w:val="000000"/>
              </w:rPr>
              <w:t>Serviço Compartilhado de Uso</w:t>
            </w:r>
          </w:p>
        </w:tc>
        <w:tc>
          <w:tcPr>
            <w:tcW w:w="4590" w:type="dxa"/>
            <w:noWrap/>
            <w:hideMark/>
          </w:tcPr>
          <w:p w:rsidR="00C96B6B" w:rsidRPr="00466EAE" w:rsidRDefault="00CA551F" w:rsidP="00CA551F">
            <w:pPr>
              <w:spacing w:after="0" w:line="280" w:lineRule="auto"/>
              <w:cnfStyle w:val="000000100000"/>
              <w:rPr>
                <w:rFonts w:ascii="Calibri" w:hAnsi="Calibri" w:cstheme="minorEastAsia"/>
              </w:rPr>
            </w:pPr>
            <w:r w:rsidRPr="00466EAE">
              <w:rPr>
                <w:rFonts w:ascii="Calibri" w:hAnsi="Calibri" w:cstheme="minorEastAsia"/>
                <w:color w:val="000000"/>
              </w:rPr>
              <w:t>Serviço Compartilhado de Uso.</w:t>
            </w:r>
          </w:p>
        </w:tc>
      </w:tr>
      <w:tr w:rsidR="00C96B6B" w:rsidRPr="00624AF3" w:rsidTr="00C96B6B">
        <w:trPr>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t>Código em modo seguro em ServiçodoSP</w:t>
            </w:r>
          </w:p>
        </w:tc>
        <w:tc>
          <w:tcPr>
            <w:tcW w:w="4590" w:type="dxa"/>
            <w:noWrap/>
            <w:hideMark/>
          </w:tcPr>
          <w:p w:rsidR="00C96B6B" w:rsidRPr="00624AF3" w:rsidRDefault="00511BF6" w:rsidP="00511BF6">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Serviço de Código em Modo Seguro em ServiçodoSP para um determinado farm.</w:t>
            </w:r>
          </w:p>
        </w:tc>
      </w:tr>
      <w:tr w:rsidR="00C96B6B" w:rsidRPr="00624AF3" w:rsidTr="00C96B6B">
        <w:trPr>
          <w:cnfStyle w:val="000000100000"/>
          <w:trHeight w:val="300"/>
        </w:trPr>
        <w:tc>
          <w:tcPr>
            <w:cnfStyle w:val="001000000000"/>
            <w:tcW w:w="4155" w:type="dxa"/>
            <w:noWrap/>
            <w:hideMark/>
          </w:tcPr>
          <w:p w:rsidR="00C96B6B" w:rsidRPr="00624AF3" w:rsidRDefault="00511BF6" w:rsidP="002C278A">
            <w:pPr>
              <w:spacing w:after="0" w:line="280" w:lineRule="auto"/>
              <w:rPr>
                <w:rFonts w:ascii="Calibri" w:hAnsi="Calibri" w:cstheme="minorEastAsia"/>
                <w:lang w:val="pt-BR"/>
              </w:rPr>
            </w:pPr>
            <w:r w:rsidRPr="00624AF3">
              <w:rPr>
                <w:rFonts w:ascii="Calibri" w:hAnsi="Calibri" w:cstheme="minorEastAsia"/>
                <w:color w:val="000000"/>
                <w:lang w:val="pt-BR"/>
              </w:rPr>
              <w:t xml:space="preserve">Código em </w:t>
            </w:r>
            <w:r w:rsidR="002C278A" w:rsidRPr="00624AF3">
              <w:rPr>
                <w:rFonts w:ascii="Calibri" w:hAnsi="Calibri" w:cstheme="minorEastAsia"/>
                <w:color w:val="000000"/>
                <w:lang w:val="pt-BR"/>
              </w:rPr>
              <w:t>modo seguro</w:t>
            </w:r>
            <w:r w:rsidRPr="00624AF3">
              <w:rPr>
                <w:rFonts w:ascii="Calibri" w:hAnsi="Calibri" w:cstheme="minorEastAsia"/>
                <w:color w:val="000000"/>
                <w:lang w:val="pt-BR"/>
              </w:rPr>
              <w:t xml:space="preserve"> em </w:t>
            </w:r>
            <w:r w:rsidR="002C278A" w:rsidRPr="00624AF3">
              <w:rPr>
                <w:rFonts w:ascii="Calibri" w:hAnsi="Calibri" w:cstheme="minorEastAsia"/>
                <w:color w:val="000000"/>
                <w:lang w:val="pt-BR"/>
              </w:rPr>
              <w:t>SPServiceInstance</w:t>
            </w:r>
          </w:p>
        </w:tc>
        <w:tc>
          <w:tcPr>
            <w:tcW w:w="4590" w:type="dxa"/>
            <w:noWrap/>
            <w:hideMark/>
          </w:tcPr>
          <w:p w:rsidR="00C96B6B" w:rsidRPr="00624AF3" w:rsidRDefault="00511BF6" w:rsidP="002C278A">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 xml:space="preserve">Serviço de Código em </w:t>
            </w:r>
            <w:r w:rsidR="002C278A" w:rsidRPr="00624AF3">
              <w:rPr>
                <w:rFonts w:ascii="Calibri" w:hAnsi="Calibri" w:cstheme="minorEastAsia"/>
                <w:color w:val="000000"/>
                <w:lang w:val="pt-BR"/>
              </w:rPr>
              <w:t>Modo Seguro</w:t>
            </w:r>
            <w:r w:rsidRPr="00624AF3">
              <w:rPr>
                <w:rFonts w:ascii="Calibri" w:hAnsi="Calibri" w:cstheme="minorEastAsia"/>
                <w:color w:val="000000"/>
                <w:lang w:val="pt-BR"/>
              </w:rPr>
              <w:t xml:space="preserve">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 xml:space="preserve"> para um determinado servidor.</w:t>
            </w:r>
          </w:p>
        </w:tc>
      </w:tr>
      <w:tr w:rsidR="00C96B6B" w:rsidRPr="00466EAE" w:rsidTr="00C96B6B">
        <w:trPr>
          <w:trHeight w:val="300"/>
        </w:trPr>
        <w:tc>
          <w:tcPr>
            <w:cnfStyle w:val="001000000000"/>
            <w:tcW w:w="4155" w:type="dxa"/>
            <w:noWrap/>
            <w:hideMark/>
          </w:tcPr>
          <w:p w:rsidR="00C96B6B" w:rsidRPr="00466EAE" w:rsidRDefault="00511BF6" w:rsidP="00511BF6">
            <w:pPr>
              <w:spacing w:after="0" w:line="280" w:lineRule="auto"/>
              <w:rPr>
                <w:rFonts w:ascii="Calibri" w:hAnsi="Calibri" w:cstheme="minorEastAsia"/>
              </w:rPr>
            </w:pPr>
            <w:r w:rsidRPr="00466EAE">
              <w:rPr>
                <w:rFonts w:ascii="Calibri" w:hAnsi="Calibri" w:cstheme="minorEastAsia"/>
                <w:color w:val="000000"/>
              </w:rPr>
              <w:t xml:space="preserve">Serviço Web em </w:t>
            </w:r>
            <w:r w:rsidR="002C278A" w:rsidRPr="00466EAE">
              <w:rPr>
                <w:rFonts w:ascii="Calibri" w:hAnsi="Calibri" w:cstheme="minorEastAsia"/>
                <w:color w:val="000000"/>
              </w:rPr>
              <w:t>SPService</w:t>
            </w:r>
          </w:p>
        </w:tc>
        <w:tc>
          <w:tcPr>
            <w:tcW w:w="4590" w:type="dxa"/>
            <w:noWrap/>
            <w:hideMark/>
          </w:tcPr>
          <w:p w:rsidR="00C96B6B" w:rsidRPr="00466EAE" w:rsidRDefault="00511BF6" w:rsidP="00511BF6">
            <w:pPr>
              <w:spacing w:after="0" w:line="280" w:lineRule="auto"/>
              <w:cnfStyle w:val="000000000000"/>
              <w:rPr>
                <w:rFonts w:ascii="Calibri" w:hAnsi="Calibri" w:cstheme="minorEastAsia"/>
              </w:rPr>
            </w:pPr>
            <w:r w:rsidRPr="00466EAE">
              <w:rPr>
                <w:rFonts w:ascii="Calibri" w:hAnsi="Calibri" w:cstheme="minorEastAsia"/>
                <w:color w:val="000000"/>
              </w:rPr>
              <w:t xml:space="preserve">Serviço Web em </w:t>
            </w:r>
            <w:r w:rsidR="002C278A" w:rsidRPr="00466EAE">
              <w:rPr>
                <w:rFonts w:ascii="Calibri" w:hAnsi="Calibri" w:cstheme="minorEastAsia"/>
                <w:color w:val="000000"/>
              </w:rPr>
              <w:t>SPService</w:t>
            </w:r>
            <w:r w:rsidRPr="00466EAE">
              <w:rPr>
                <w:rFonts w:ascii="Calibri" w:hAnsi="Calibri" w:cstheme="minorEastAsia"/>
                <w:color w:val="000000"/>
              </w:rPr>
              <w:t>.</w:t>
            </w:r>
          </w:p>
        </w:tc>
      </w:tr>
      <w:tr w:rsidR="00C96B6B" w:rsidRPr="00624AF3" w:rsidTr="00C96B6B">
        <w:trPr>
          <w:cnfStyle w:val="000000100000"/>
          <w:trHeight w:val="300"/>
        </w:trPr>
        <w:tc>
          <w:tcPr>
            <w:cnfStyle w:val="001000000000"/>
            <w:tcW w:w="4155" w:type="dxa"/>
            <w:noWrap/>
            <w:hideMark/>
          </w:tcPr>
          <w:p w:rsidR="00C96B6B" w:rsidRPr="00624AF3" w:rsidRDefault="00511BF6" w:rsidP="00AC6416">
            <w:pPr>
              <w:spacing w:after="0" w:line="280" w:lineRule="auto"/>
              <w:rPr>
                <w:rFonts w:ascii="Calibri" w:hAnsi="Calibri" w:cstheme="minorEastAsia"/>
                <w:lang w:val="pt-BR"/>
              </w:rPr>
            </w:pPr>
            <w:r w:rsidRPr="00624AF3">
              <w:rPr>
                <w:rFonts w:ascii="Calibri" w:hAnsi="Calibri" w:cstheme="minorEastAsia"/>
                <w:color w:val="000000"/>
                <w:lang w:val="pt-BR"/>
              </w:rPr>
              <w:t xml:space="preserve">Grupo de Objetos do </w:t>
            </w:r>
            <w:r w:rsidR="00AC6416">
              <w:rPr>
                <w:rFonts w:ascii="Calibri" w:hAnsi="Calibri" w:cstheme="minorEastAsia"/>
                <w:color w:val="000000"/>
                <w:lang w:val="pt-BR"/>
              </w:rPr>
              <w:t>SharePoint</w:t>
            </w:r>
          </w:p>
        </w:tc>
        <w:tc>
          <w:tcPr>
            <w:tcW w:w="4590" w:type="dxa"/>
            <w:noWrap/>
            <w:hideMark/>
          </w:tcPr>
          <w:p w:rsidR="00C96B6B" w:rsidRPr="00624AF3" w:rsidRDefault="00511BF6" w:rsidP="00511BF6">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Este grupo contém todos os objetos do Microsoft SharePoint Foundation 2010.</w:t>
            </w:r>
          </w:p>
        </w:tc>
      </w:tr>
      <w:tr w:rsidR="00C96B6B" w:rsidRPr="00624AF3" w:rsidTr="00C96B6B">
        <w:trPr>
          <w:trHeight w:val="300"/>
        </w:trPr>
        <w:tc>
          <w:tcPr>
            <w:cnfStyle w:val="001000000000"/>
            <w:tcW w:w="4155" w:type="dxa"/>
            <w:noWrap/>
            <w:hideMark/>
          </w:tcPr>
          <w:p w:rsidR="00C96B6B" w:rsidRPr="00466EAE" w:rsidRDefault="00511BF6" w:rsidP="00511BF6">
            <w:pPr>
              <w:spacing w:after="0" w:line="280" w:lineRule="auto"/>
              <w:rPr>
                <w:rFonts w:ascii="Calibri" w:hAnsi="Calibri" w:cstheme="minorEastAsia"/>
              </w:rPr>
            </w:pPr>
            <w:r w:rsidRPr="00466EAE">
              <w:rPr>
                <w:rFonts w:ascii="Calibri" w:hAnsi="Calibri" w:cstheme="minorEastAsia"/>
                <w:color w:val="000000"/>
              </w:rPr>
              <w:t>Site do SharePoint no aplicativo Spweb</w:t>
            </w:r>
          </w:p>
        </w:tc>
        <w:tc>
          <w:tcPr>
            <w:tcW w:w="4590" w:type="dxa"/>
            <w:noWrap/>
            <w:hideMark/>
          </w:tcPr>
          <w:p w:rsidR="00C96B6B" w:rsidRPr="00624AF3" w:rsidRDefault="00511BF6" w:rsidP="00511BF6">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Site do SharePoint em um aplicativo Web. </w:t>
            </w:r>
          </w:p>
        </w:tc>
      </w:tr>
      <w:tr w:rsidR="00C96B6B" w:rsidRPr="00624AF3" w:rsidTr="00C96B6B">
        <w:trPr>
          <w:cnfStyle w:val="000000100000"/>
          <w:trHeight w:val="300"/>
        </w:trPr>
        <w:tc>
          <w:tcPr>
            <w:cnfStyle w:val="001000000000"/>
            <w:tcW w:w="4155" w:type="dxa"/>
            <w:noWrap/>
            <w:hideMark/>
          </w:tcPr>
          <w:p w:rsidR="00C96B6B" w:rsidRPr="00624AF3" w:rsidRDefault="002C278A" w:rsidP="002C278A">
            <w:pPr>
              <w:spacing w:after="0" w:line="280" w:lineRule="auto"/>
              <w:rPr>
                <w:rFonts w:ascii="Calibri" w:hAnsi="Calibri"/>
                <w:lang w:val="pt-BR"/>
              </w:rPr>
            </w:pPr>
            <w:r w:rsidRPr="00624AF3">
              <w:rPr>
                <w:rFonts w:ascii="Calibri" w:hAnsi="Calibri"/>
                <w:color w:val="000000"/>
                <w:lang w:val="pt-BR"/>
              </w:rPr>
              <w:t>Conjunto de sites do SharePoint em SPWebApplication</w:t>
            </w:r>
          </w:p>
        </w:tc>
        <w:tc>
          <w:tcPr>
            <w:tcW w:w="4590" w:type="dxa"/>
            <w:noWrap/>
            <w:hideMark/>
          </w:tcPr>
          <w:p w:rsidR="00C96B6B" w:rsidRPr="00624AF3" w:rsidRDefault="00511BF6" w:rsidP="00511BF6">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Conjunto de sites em um aplicativo Web.</w:t>
            </w:r>
          </w:p>
        </w:tc>
      </w:tr>
      <w:tr w:rsidR="00C96B6B" w:rsidRPr="00466EAE" w:rsidTr="00C96B6B">
        <w:trPr>
          <w:trHeight w:val="300"/>
        </w:trPr>
        <w:tc>
          <w:tcPr>
            <w:cnfStyle w:val="001000000000"/>
            <w:tcW w:w="4155" w:type="dxa"/>
            <w:noWrap/>
            <w:hideMark/>
          </w:tcPr>
          <w:p w:rsidR="00C96B6B" w:rsidRPr="00466EAE" w:rsidRDefault="00511BF6" w:rsidP="00511BF6">
            <w:pPr>
              <w:spacing w:after="0" w:line="280" w:lineRule="auto"/>
              <w:rPr>
                <w:rFonts w:ascii="Calibri" w:hAnsi="Calibri" w:cstheme="minorEastAsia"/>
              </w:rPr>
            </w:pPr>
            <w:r w:rsidRPr="00466EAE">
              <w:rPr>
                <w:rFonts w:ascii="Calibri" w:hAnsi="Calibri" w:cstheme="minorEastAsia"/>
                <w:color w:val="000000"/>
              </w:rPr>
              <w:t>Aplicativo Web do SharePoint</w:t>
            </w:r>
          </w:p>
        </w:tc>
        <w:tc>
          <w:tcPr>
            <w:tcW w:w="4590" w:type="dxa"/>
            <w:noWrap/>
            <w:hideMark/>
          </w:tcPr>
          <w:p w:rsidR="00C96B6B" w:rsidRPr="00466EAE" w:rsidRDefault="00511BF6" w:rsidP="00511BF6">
            <w:pPr>
              <w:spacing w:after="0" w:line="280" w:lineRule="auto"/>
              <w:cnfStyle w:val="000000000000"/>
              <w:rPr>
                <w:rFonts w:ascii="Calibri" w:hAnsi="Calibri" w:cstheme="minorEastAsia"/>
              </w:rPr>
            </w:pPr>
            <w:r w:rsidRPr="00466EAE">
              <w:rPr>
                <w:rFonts w:ascii="Calibri" w:hAnsi="Calibri" w:cstheme="minorEastAsia"/>
                <w:color w:val="000000"/>
              </w:rPr>
              <w:t xml:space="preserve">Aplicativo Web </w:t>
            </w:r>
            <w:proofErr w:type="gramStart"/>
            <w:r w:rsidRPr="00466EAE">
              <w:rPr>
                <w:rFonts w:ascii="Calibri" w:hAnsi="Calibri" w:cstheme="minorEastAsia"/>
                <w:color w:val="000000"/>
              </w:rPr>
              <w:t>do</w:t>
            </w:r>
            <w:proofErr w:type="gramEnd"/>
            <w:r w:rsidRPr="00466EAE">
              <w:rPr>
                <w:rFonts w:ascii="Calibri" w:hAnsi="Calibri" w:cstheme="minorEastAsia"/>
                <w:color w:val="000000"/>
              </w:rPr>
              <w:t xml:space="preserve"> SharePoint.</w:t>
            </w:r>
          </w:p>
        </w:tc>
      </w:tr>
      <w:tr w:rsidR="00C96B6B" w:rsidRPr="00624AF3" w:rsidTr="00C96B6B">
        <w:trPr>
          <w:cnfStyle w:val="000000100000"/>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t xml:space="preserve">Conjunto de instâncias do host do aplicativo Web em </w:t>
            </w:r>
            <w:r w:rsidR="002C278A" w:rsidRPr="00624AF3">
              <w:rPr>
                <w:rFonts w:ascii="Calibri" w:hAnsi="Calibri" w:cstheme="minorEastAsia"/>
                <w:color w:val="000000"/>
                <w:lang w:val="pt-BR"/>
              </w:rPr>
              <w:t>SPWebApplication</w:t>
            </w:r>
          </w:p>
        </w:tc>
        <w:tc>
          <w:tcPr>
            <w:tcW w:w="4590" w:type="dxa"/>
            <w:noWrap/>
            <w:hideMark/>
          </w:tcPr>
          <w:p w:rsidR="00C96B6B" w:rsidRPr="00624AF3" w:rsidRDefault="00511BF6" w:rsidP="00511BF6">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Conjunto de instâncias do host do SharePoint para um aplicativo Web.</w:t>
            </w:r>
          </w:p>
        </w:tc>
      </w:tr>
      <w:tr w:rsidR="00C96B6B" w:rsidRPr="00624AF3" w:rsidTr="00C96B6B">
        <w:trPr>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t xml:space="preserve">Instância do host do aplicativo Web em </w:t>
            </w:r>
            <w:r w:rsidR="002C278A" w:rsidRPr="00624AF3">
              <w:rPr>
                <w:rFonts w:ascii="Calibri" w:hAnsi="Calibri" w:cstheme="minorEastAsia"/>
                <w:color w:val="000000"/>
                <w:lang w:val="pt-BR"/>
              </w:rPr>
              <w:t>SPWebApplication</w:t>
            </w:r>
          </w:p>
        </w:tc>
        <w:tc>
          <w:tcPr>
            <w:tcW w:w="4590" w:type="dxa"/>
            <w:noWrap/>
            <w:hideMark/>
          </w:tcPr>
          <w:p w:rsidR="00C96B6B" w:rsidRPr="00624AF3" w:rsidRDefault="00511BF6" w:rsidP="00511BF6">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Instância do host do SharePoint para um aplicativo Web.</w:t>
            </w:r>
          </w:p>
        </w:tc>
      </w:tr>
      <w:tr w:rsidR="00C96B6B" w:rsidRPr="00624AF3" w:rsidTr="00C96B6B">
        <w:trPr>
          <w:cnfStyle w:val="000000100000"/>
          <w:trHeight w:val="300"/>
        </w:trPr>
        <w:tc>
          <w:tcPr>
            <w:cnfStyle w:val="001000000000"/>
            <w:tcW w:w="4155" w:type="dxa"/>
            <w:noWrap/>
            <w:hideMark/>
          </w:tcPr>
          <w:p w:rsidR="00C96B6B" w:rsidRPr="00624AF3" w:rsidRDefault="00511BF6" w:rsidP="002C278A">
            <w:pPr>
              <w:spacing w:after="0" w:line="280" w:lineRule="auto"/>
              <w:rPr>
                <w:rFonts w:ascii="Calibri" w:hAnsi="Calibri" w:cstheme="minorEastAsia"/>
                <w:lang w:val="pt-BR"/>
              </w:rPr>
            </w:pPr>
            <w:r w:rsidRPr="00624AF3">
              <w:rPr>
                <w:rFonts w:ascii="Calibri" w:hAnsi="Calibri" w:cstheme="minorEastAsia"/>
                <w:color w:val="000000"/>
                <w:lang w:val="pt-BR"/>
              </w:rPr>
              <w:t xml:space="preserve">Serviço de email de entrada em </w:t>
            </w:r>
            <w:r w:rsidR="002C278A" w:rsidRPr="00624AF3">
              <w:rPr>
                <w:rFonts w:ascii="Calibri" w:hAnsi="Calibri" w:cstheme="minorEastAsia"/>
                <w:color w:val="000000"/>
                <w:lang w:val="pt-BR"/>
              </w:rPr>
              <w:t>spservice</w:t>
            </w:r>
          </w:p>
        </w:tc>
        <w:tc>
          <w:tcPr>
            <w:tcW w:w="4590" w:type="dxa"/>
            <w:noWrap/>
            <w:hideMark/>
          </w:tcPr>
          <w:p w:rsidR="00C96B6B" w:rsidRPr="00624AF3" w:rsidRDefault="00511BF6" w:rsidP="002C278A">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 xml:space="preserve"> Serviço de email de entrada em s</w:t>
            </w:r>
            <w:r w:rsidR="002C278A" w:rsidRPr="00624AF3">
              <w:rPr>
                <w:rFonts w:ascii="Calibri" w:hAnsi="Calibri" w:cstheme="minorEastAsia"/>
                <w:color w:val="000000"/>
                <w:lang w:val="pt-BR"/>
              </w:rPr>
              <w:t>pservice</w:t>
            </w:r>
            <w:r w:rsidRPr="00624AF3">
              <w:rPr>
                <w:rFonts w:ascii="Calibri" w:hAnsi="Calibri" w:cstheme="minorEastAsia"/>
                <w:color w:val="000000"/>
                <w:lang w:val="pt-BR"/>
              </w:rPr>
              <w:t xml:space="preserve">. </w:t>
            </w:r>
          </w:p>
        </w:tc>
      </w:tr>
      <w:tr w:rsidR="00C96B6B" w:rsidRPr="00624AF3" w:rsidTr="00C96B6B">
        <w:trPr>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lastRenderedPageBreak/>
              <w:t>Instância do serviço de rastreamento</w:t>
            </w:r>
          </w:p>
        </w:tc>
        <w:tc>
          <w:tcPr>
            <w:tcW w:w="4590" w:type="dxa"/>
            <w:noWrap/>
            <w:hideMark/>
          </w:tcPr>
          <w:p w:rsidR="00C96B6B" w:rsidRPr="00624AF3" w:rsidRDefault="00511BF6" w:rsidP="002C278A">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 xml:space="preserve"> Instância do serviço de rastreamento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w:t>
            </w:r>
          </w:p>
        </w:tc>
      </w:tr>
      <w:tr w:rsidR="00C96B6B" w:rsidRPr="00624AF3" w:rsidTr="00C96B6B">
        <w:trPr>
          <w:cnfStyle w:val="000000100000"/>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t>Instância do serviço de email de entrada</w:t>
            </w:r>
          </w:p>
        </w:tc>
        <w:tc>
          <w:tcPr>
            <w:tcW w:w="4590" w:type="dxa"/>
            <w:noWrap/>
            <w:hideMark/>
          </w:tcPr>
          <w:p w:rsidR="00C96B6B" w:rsidRPr="00624AF3" w:rsidRDefault="00511BF6" w:rsidP="00511BF6">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 xml:space="preserve">Instância do serviço de email de entrada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w:t>
            </w:r>
          </w:p>
        </w:tc>
      </w:tr>
      <w:tr w:rsidR="00C96B6B" w:rsidRPr="00624AF3" w:rsidTr="00C96B6B">
        <w:trPr>
          <w:trHeight w:val="300"/>
        </w:trPr>
        <w:tc>
          <w:tcPr>
            <w:cnfStyle w:val="001000000000"/>
            <w:tcW w:w="4155" w:type="dxa"/>
            <w:noWrap/>
            <w:hideMark/>
          </w:tcPr>
          <w:p w:rsidR="00C96B6B" w:rsidRPr="00466EAE" w:rsidRDefault="00511BF6" w:rsidP="00511BF6">
            <w:pPr>
              <w:spacing w:after="0" w:line="280" w:lineRule="auto"/>
              <w:rPr>
                <w:rFonts w:ascii="Calibri" w:hAnsi="Calibri" w:cstheme="minorEastAsia"/>
              </w:rPr>
            </w:pPr>
            <w:r w:rsidRPr="00466EAE">
              <w:rPr>
                <w:rFonts w:ascii="Calibri" w:hAnsi="Calibri" w:cstheme="minorEastAsia"/>
                <w:color w:val="000000"/>
              </w:rPr>
              <w:t>Servidor instalado do SharePoint Foundation 2010</w:t>
            </w:r>
          </w:p>
        </w:tc>
        <w:tc>
          <w:tcPr>
            <w:tcW w:w="4590" w:type="dxa"/>
            <w:noWrap/>
            <w:hideMark/>
          </w:tcPr>
          <w:p w:rsidR="00C96B6B" w:rsidRPr="00624AF3" w:rsidRDefault="00511BF6" w:rsidP="00511BF6">
            <w:pPr>
              <w:spacing w:after="0" w:line="280" w:lineRule="auto"/>
              <w:cnfStyle w:val="000000000000"/>
              <w:rPr>
                <w:rFonts w:ascii="Calibri" w:hAnsi="Calibri" w:cstheme="minorEastAsia"/>
                <w:lang w:val="pt-BR"/>
              </w:rPr>
            </w:pPr>
            <w:r w:rsidRPr="00624AF3">
              <w:rPr>
                <w:rFonts w:ascii="Calibri" w:hAnsi="Calibri" w:cstheme="minorEastAsia"/>
                <w:color w:val="000000"/>
                <w:lang w:val="pt-BR"/>
              </w:rPr>
              <w:t>Um computador com o SharePoint Foundation 2010 instalado.</w:t>
            </w:r>
          </w:p>
        </w:tc>
      </w:tr>
      <w:tr w:rsidR="00C96B6B" w:rsidRPr="00624AF3" w:rsidTr="00C96B6B">
        <w:trPr>
          <w:cnfStyle w:val="000000100000"/>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t>Instância do serviço de Token de Segurança</w:t>
            </w:r>
          </w:p>
        </w:tc>
        <w:tc>
          <w:tcPr>
            <w:tcW w:w="4590" w:type="dxa"/>
            <w:noWrap/>
            <w:hideMark/>
          </w:tcPr>
          <w:p w:rsidR="00C96B6B" w:rsidRPr="00624AF3" w:rsidRDefault="00511BF6" w:rsidP="00511BF6">
            <w:pPr>
              <w:spacing w:after="0" w:line="280" w:lineRule="auto"/>
              <w:cnfStyle w:val="000000100000"/>
              <w:rPr>
                <w:rFonts w:ascii="Calibri" w:hAnsi="Calibri" w:cstheme="minorEastAsia"/>
                <w:lang w:val="pt-BR"/>
              </w:rPr>
            </w:pPr>
            <w:r w:rsidRPr="00624AF3">
              <w:rPr>
                <w:rFonts w:ascii="Calibri" w:hAnsi="Calibri" w:cstheme="minorEastAsia"/>
                <w:color w:val="000000"/>
                <w:lang w:val="pt-BR"/>
              </w:rPr>
              <w:t xml:space="preserve"> Instância do serviço de Token de Segurança em </w:t>
            </w:r>
            <w:r w:rsidR="002C278A" w:rsidRPr="00624AF3">
              <w:rPr>
                <w:rFonts w:ascii="Calibri" w:hAnsi="Calibri" w:cstheme="minorEastAsia"/>
                <w:color w:val="000000"/>
                <w:lang w:val="pt-BR"/>
              </w:rPr>
              <w:t>spserviceinstance</w:t>
            </w:r>
            <w:r w:rsidRPr="00624AF3">
              <w:rPr>
                <w:rFonts w:ascii="Calibri" w:hAnsi="Calibri" w:cstheme="minorEastAsia"/>
                <w:color w:val="000000"/>
                <w:lang w:val="pt-BR"/>
              </w:rPr>
              <w:t>.</w:t>
            </w:r>
          </w:p>
        </w:tc>
      </w:tr>
      <w:tr w:rsidR="00C96B6B" w:rsidRPr="00624AF3" w:rsidTr="00C96B6B">
        <w:trPr>
          <w:trHeight w:val="300"/>
        </w:trPr>
        <w:tc>
          <w:tcPr>
            <w:cnfStyle w:val="001000000000"/>
            <w:tcW w:w="4155" w:type="dxa"/>
            <w:noWrap/>
            <w:hideMark/>
          </w:tcPr>
          <w:p w:rsidR="00C96B6B" w:rsidRPr="00624AF3" w:rsidRDefault="00511BF6" w:rsidP="00511BF6">
            <w:pPr>
              <w:spacing w:after="0" w:line="280" w:lineRule="auto"/>
              <w:rPr>
                <w:rFonts w:ascii="Calibri" w:hAnsi="Calibri" w:cstheme="minorEastAsia"/>
                <w:lang w:val="pt-BR"/>
              </w:rPr>
            </w:pPr>
            <w:r w:rsidRPr="00624AF3">
              <w:rPr>
                <w:rFonts w:ascii="Calibri" w:hAnsi="Calibri" w:cstheme="minorEastAsia"/>
                <w:color w:val="000000"/>
                <w:lang w:val="pt-BR"/>
              </w:rPr>
              <w:t>Aplicativo do serviço de Token de Segurança</w:t>
            </w:r>
          </w:p>
        </w:tc>
        <w:tc>
          <w:tcPr>
            <w:tcW w:w="4590" w:type="dxa"/>
            <w:noWrap/>
            <w:hideMark/>
          </w:tcPr>
          <w:p w:rsidR="00C96B6B" w:rsidRPr="00624AF3" w:rsidRDefault="002C278A" w:rsidP="002C278A">
            <w:pPr>
              <w:spacing w:after="0" w:line="280" w:lineRule="auto"/>
              <w:cnfStyle w:val="000000000000"/>
              <w:rPr>
                <w:rFonts w:ascii="Calibri" w:hAnsi="Calibri"/>
                <w:lang w:val="pt-BR"/>
              </w:rPr>
            </w:pPr>
            <w:r w:rsidRPr="00624AF3">
              <w:rPr>
                <w:rFonts w:ascii="Calibri" w:hAnsi="Calibri"/>
                <w:color w:val="000000"/>
                <w:lang w:val="pt-BR"/>
              </w:rPr>
              <w:t>Aplicativo do serviço de Token de Segurança em spsharedserviceapplication.</w:t>
            </w:r>
          </w:p>
        </w:tc>
      </w:tr>
      <w:tr w:rsidR="00C96B6B" w:rsidRPr="00624AF3" w:rsidTr="00C96B6B">
        <w:trPr>
          <w:cnfStyle w:val="000000100000"/>
          <w:trHeight w:val="300"/>
        </w:trPr>
        <w:tc>
          <w:tcPr>
            <w:cnfStyle w:val="001000000000"/>
            <w:tcW w:w="4155" w:type="dxa"/>
            <w:noWrap/>
            <w:hideMark/>
          </w:tcPr>
          <w:p w:rsidR="00C96B6B" w:rsidRPr="00624AF3" w:rsidRDefault="002C278A" w:rsidP="002C278A">
            <w:pPr>
              <w:spacing w:after="0" w:line="280" w:lineRule="auto"/>
              <w:rPr>
                <w:rFonts w:ascii="Calibri" w:hAnsi="Calibri"/>
                <w:lang w:val="pt-BR"/>
              </w:rPr>
            </w:pPr>
            <w:r w:rsidRPr="00624AF3">
              <w:rPr>
                <w:rFonts w:ascii="Calibri" w:hAnsi="Calibri"/>
                <w:color w:val="000000"/>
                <w:lang w:val="pt-BR"/>
              </w:rPr>
              <w:t>Serviço de Token de Segurança em spsharedservice</w:t>
            </w:r>
          </w:p>
        </w:tc>
        <w:tc>
          <w:tcPr>
            <w:tcW w:w="4590" w:type="dxa"/>
            <w:noWrap/>
            <w:hideMark/>
          </w:tcPr>
          <w:p w:rsidR="00C96B6B" w:rsidRPr="00624AF3" w:rsidRDefault="002C278A" w:rsidP="002C278A">
            <w:pPr>
              <w:spacing w:after="0" w:line="280" w:lineRule="auto"/>
              <w:cnfStyle w:val="000000100000"/>
              <w:rPr>
                <w:rFonts w:ascii="Calibri" w:hAnsi="Calibri"/>
                <w:lang w:val="pt-BR"/>
              </w:rPr>
            </w:pPr>
            <w:r w:rsidRPr="00624AF3">
              <w:rPr>
                <w:rFonts w:ascii="Calibri" w:hAnsi="Calibri"/>
                <w:color w:val="000000"/>
                <w:lang w:val="pt-BR"/>
              </w:rPr>
              <w:t xml:space="preserve"> Serviço de Token de Segurança em spsharedservice.</w:t>
            </w:r>
          </w:p>
        </w:tc>
      </w:tr>
    </w:tbl>
    <w:p w:rsidR="00C96B6B" w:rsidRPr="00624AF3" w:rsidRDefault="00C96B6B" w:rsidP="00C53F9D">
      <w:pPr>
        <w:pStyle w:val="Label"/>
        <w:rPr>
          <w:lang w:val="pt-BR"/>
        </w:rPr>
      </w:pPr>
    </w:p>
    <w:p w:rsidR="00511BF6" w:rsidRPr="00624AF3" w:rsidRDefault="00511BF6" w:rsidP="00511BF6">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6695" cy="168275"/>
            <wp:effectExtent l="19050" t="0" r="1905" b="0"/>
            <wp:docPr id="115" name="Picture 3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cedure_dd"/>
                    <pic:cNvPicPr>
                      <a:picLocks noChangeAspect="1" noChangeArrowheads="1"/>
                    </pic:cNvPicPr>
                  </pic:nvPicPr>
                  <pic:blipFill>
                    <a:blip r:embed="rId43" cstate="print"/>
                    <a:srcRect/>
                    <a:stretch>
                      <a:fillRect/>
                    </a:stretch>
                  </pic:blipFill>
                  <pic:spPr bwMode="auto">
                    <a:xfrm>
                      <a:off x="0" y="0"/>
                      <a:ext cx="226695" cy="168275"/>
                    </a:xfrm>
                    <a:prstGeom prst="rect">
                      <a:avLst/>
                    </a:prstGeom>
                    <a:noFill/>
                    <a:ln w="9525">
                      <a:noFill/>
                      <a:miter lim="800000"/>
                      <a:headEnd/>
                      <a:tailEnd/>
                    </a:ln>
                  </pic:spPr>
                </pic:pic>
              </a:graphicData>
            </a:graphic>
          </wp:inline>
        </w:drawing>
      </w:r>
      <w:r w:rsidRPr="00624AF3">
        <w:rPr>
          <w:rFonts w:cstheme="minorEastAsia"/>
          <w:szCs w:val="24"/>
          <w:lang w:val="pt-BR"/>
        </w:rPr>
        <w:t>Para exibir as descobertas de objetos do Pacote de Gerenciamento:</w:t>
      </w:r>
    </w:p>
    <w:p w:rsidR="00511BF6" w:rsidRPr="00624AF3" w:rsidRDefault="00511BF6" w:rsidP="001811C3">
      <w:pPr>
        <w:pStyle w:val="NumberedList1"/>
        <w:numPr>
          <w:ilvl w:val="0"/>
          <w:numId w:val="48"/>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Criação</w:t>
      </w:r>
      <w:r w:rsidRPr="00624AF3">
        <w:rPr>
          <w:rFonts w:cstheme="minorEastAsia"/>
          <w:szCs w:val="24"/>
          <w:lang w:val="pt-BR"/>
        </w:rPr>
        <w:t>.</w:t>
      </w:r>
    </w:p>
    <w:p w:rsidR="00DE37F9" w:rsidRPr="00624AF3" w:rsidRDefault="00DE37F9" w:rsidP="00DE37F9">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Criação</w:t>
      </w:r>
      <w:r w:rsidRPr="00624AF3">
        <w:rPr>
          <w:rFonts w:cstheme="minorEastAsia"/>
          <w:szCs w:val="24"/>
          <w:lang w:val="pt-BR"/>
        </w:rPr>
        <w:t xml:space="preserve">, expanda </w:t>
      </w:r>
      <w:r w:rsidRPr="00624AF3">
        <w:rPr>
          <w:rFonts w:cstheme="minorEastAsia"/>
          <w:b/>
          <w:szCs w:val="24"/>
          <w:lang w:val="pt-BR"/>
        </w:rPr>
        <w:t>Objetos do Pacote de Gerenciamento</w:t>
      </w:r>
      <w:r w:rsidRPr="00624AF3">
        <w:rPr>
          <w:rFonts w:cstheme="minorEastAsia"/>
          <w:szCs w:val="24"/>
          <w:lang w:val="pt-BR"/>
        </w:rPr>
        <w:t xml:space="preserve"> e clique em </w:t>
      </w:r>
      <w:r w:rsidRPr="00624AF3">
        <w:rPr>
          <w:rFonts w:cstheme="minorEastAsia"/>
          <w:b/>
          <w:szCs w:val="24"/>
          <w:lang w:val="pt-BR"/>
        </w:rPr>
        <w:t>Descobertas de Objetos</w:t>
      </w:r>
      <w:r w:rsidRPr="00624AF3">
        <w:rPr>
          <w:rFonts w:cstheme="minorEastAsia"/>
          <w:szCs w:val="24"/>
          <w:lang w:val="pt-BR"/>
        </w:rPr>
        <w:t xml:space="preserve">. As descobertas de objetos aparecem no painel </w:t>
      </w:r>
      <w:r w:rsidRPr="00624AF3">
        <w:rPr>
          <w:rFonts w:cstheme="minorEastAsia"/>
          <w:b/>
          <w:szCs w:val="24"/>
          <w:lang w:val="pt-BR"/>
        </w:rPr>
        <w:t>Descobertas de Objetos</w:t>
      </w:r>
      <w:r w:rsidRPr="00624AF3">
        <w:rPr>
          <w:rFonts w:cstheme="minorEastAsia"/>
          <w:szCs w:val="24"/>
          <w:lang w:val="pt-BR"/>
        </w:rPr>
        <w:t xml:space="preserve">. A coluna </w:t>
      </w:r>
      <w:r w:rsidRPr="00624AF3">
        <w:rPr>
          <w:rFonts w:cstheme="minorEastAsia"/>
          <w:b/>
          <w:szCs w:val="24"/>
          <w:lang w:val="pt-BR"/>
        </w:rPr>
        <w:t>Pacote de Gerenciamento</w:t>
      </w:r>
      <w:r w:rsidRPr="00624AF3">
        <w:rPr>
          <w:rFonts w:cstheme="minorEastAsia"/>
          <w:szCs w:val="24"/>
          <w:lang w:val="pt-BR"/>
        </w:rPr>
        <w:t xml:space="preserve"> lista as descobertas de objetos pertencentes ao pacote de gerenciamento.</w:t>
      </w:r>
    </w:p>
    <w:p w:rsidR="00DE37F9" w:rsidRPr="00624AF3" w:rsidRDefault="00DE37F9" w:rsidP="00DE37F9">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Para exibir mais informações no painel </w:t>
      </w:r>
      <w:r w:rsidRPr="00624AF3">
        <w:rPr>
          <w:rFonts w:cstheme="minorEastAsia"/>
          <w:b/>
          <w:szCs w:val="24"/>
          <w:lang w:val="pt-BR"/>
        </w:rPr>
        <w:t>Detalhes da Descoberta de Objeto</w:t>
      </w:r>
      <w:r w:rsidRPr="00624AF3">
        <w:rPr>
          <w:rFonts w:cstheme="minorEastAsia"/>
          <w:szCs w:val="24"/>
          <w:lang w:val="pt-BR"/>
        </w:rPr>
        <w:t>, clique em qualquer descoberta de objeto.</w:t>
      </w:r>
    </w:p>
    <w:p w:rsidR="00DE37F9" w:rsidRPr="00624AF3" w:rsidRDefault="00DE37F9" w:rsidP="00DE37F9">
      <w:pPr>
        <w:pStyle w:val="Heading1"/>
        <w:spacing w:line="280" w:lineRule="auto"/>
        <w:rPr>
          <w:rFonts w:cstheme="minorEastAsia"/>
          <w:szCs w:val="24"/>
          <w:lang w:val="pt-BR"/>
        </w:rPr>
      </w:pPr>
      <w:bookmarkStart w:id="71" w:name="_Toc248039236"/>
      <w:r w:rsidRPr="00624AF3">
        <w:rPr>
          <w:rFonts w:cstheme="minorEastAsia"/>
          <w:szCs w:val="24"/>
          <w:lang w:val="pt-BR"/>
        </w:rPr>
        <w:t>Usando os relatórios do Pacote de Gerenciamento do Microsoft SharePoint Foundation 2010</w:t>
      </w:r>
      <w:bookmarkEnd w:id="71"/>
    </w:p>
    <w:p w:rsidR="00DE37F9" w:rsidRPr="00640EDF" w:rsidRDefault="00DE37F9" w:rsidP="00DE37F9">
      <w:pPr>
        <w:spacing w:line="280" w:lineRule="auto"/>
        <w:rPr>
          <w:rFonts w:cstheme="minorEastAsia"/>
          <w:szCs w:val="24"/>
        </w:rPr>
      </w:pPr>
      <w:r w:rsidRPr="00624AF3">
        <w:rPr>
          <w:rFonts w:cstheme="minorEastAsia"/>
          <w:szCs w:val="24"/>
          <w:lang w:val="pt-BR"/>
        </w:rPr>
        <w:t xml:space="preserve">Para observar tendências no seu ambiente ao longo dos dias, das semanas ou dos meses, é possível usar os relatórios do pacote de gerenciamento. </w:t>
      </w:r>
      <w:r w:rsidRPr="00640EDF">
        <w:rPr>
          <w:rFonts w:cstheme="minorEastAsia"/>
          <w:szCs w:val="24"/>
        </w:rPr>
        <w:t>Esta seção:</w:t>
      </w:r>
    </w:p>
    <w:p w:rsidR="00DE37F9" w:rsidRPr="00624AF3" w:rsidRDefault="00DE37F9" w:rsidP="00DE37F9">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t>Descreve como selecionar um relatório do pacote de gerenciamento e mostra um exemplo de relatório.</w:t>
      </w:r>
    </w:p>
    <w:p w:rsidR="00DE37F9" w:rsidRPr="00624AF3" w:rsidRDefault="00DE37F9" w:rsidP="00DE37F9">
      <w:pPr>
        <w:pStyle w:val="BulletedList1"/>
        <w:tabs>
          <w:tab w:val="clear" w:pos="360"/>
          <w:tab w:val="num" w:pos="720"/>
        </w:tabs>
        <w:spacing w:line="280" w:lineRule="auto"/>
        <w:rPr>
          <w:rFonts w:cstheme="minorEastAsia"/>
          <w:szCs w:val="24"/>
          <w:lang w:val="pt-BR"/>
        </w:rPr>
      </w:pPr>
      <w:bookmarkStart w:id="72" w:name="_Toc177539415"/>
      <w:bookmarkStart w:id="73" w:name="_Toc177791401"/>
      <w:r w:rsidRPr="00624AF3">
        <w:rPr>
          <w:rFonts w:cstheme="minorEastAsia"/>
          <w:szCs w:val="24"/>
          <w:lang w:val="pt-BR"/>
        </w:rPr>
        <w:t>Lista todos os relatórios que o pacote de gerenciamento fornece.</w:t>
      </w:r>
    </w:p>
    <w:bookmarkEnd w:id="72"/>
    <w:bookmarkEnd w:id="73"/>
    <w:p w:rsidR="00DE37F9" w:rsidRPr="00624AF3" w:rsidRDefault="00DE37F9" w:rsidP="00DE37F9">
      <w:pPr>
        <w:pStyle w:val="BulletedList1"/>
        <w:tabs>
          <w:tab w:val="clear" w:pos="360"/>
          <w:tab w:val="num" w:pos="720"/>
        </w:tabs>
        <w:spacing w:line="280" w:lineRule="auto"/>
        <w:rPr>
          <w:rFonts w:cstheme="minorEastAsia"/>
          <w:szCs w:val="24"/>
          <w:lang w:val="pt-BR"/>
        </w:rPr>
      </w:pPr>
      <w:r w:rsidRPr="00624AF3">
        <w:rPr>
          <w:rFonts w:cstheme="minorEastAsia"/>
          <w:szCs w:val="24"/>
          <w:lang w:val="pt-BR"/>
        </w:rPr>
        <w:lastRenderedPageBreak/>
        <w:t xml:space="preserve">Explica a finalidade das regras que coletam os dados de cada relatório e lista cada uma delas. </w:t>
      </w:r>
    </w:p>
    <w:p w:rsidR="00DE37F9" w:rsidRPr="00624AF3" w:rsidRDefault="00DE37F9" w:rsidP="00DE37F9">
      <w:pPr>
        <w:pStyle w:val="Heading2"/>
        <w:spacing w:line="280" w:lineRule="auto"/>
        <w:rPr>
          <w:rFonts w:cstheme="minorEastAsia"/>
          <w:szCs w:val="24"/>
          <w:lang w:val="pt-BR"/>
        </w:rPr>
      </w:pPr>
      <w:bookmarkStart w:id="74" w:name="_Toc248039237"/>
      <w:r w:rsidRPr="00624AF3">
        <w:rPr>
          <w:rFonts w:cstheme="minorEastAsia"/>
          <w:szCs w:val="24"/>
          <w:lang w:val="pt-BR"/>
        </w:rPr>
        <w:t>Selecionando um relatório</w:t>
      </w:r>
      <w:bookmarkEnd w:id="74"/>
    </w:p>
    <w:p w:rsidR="00DE37F9" w:rsidRPr="00624AF3" w:rsidRDefault="00DE37F9" w:rsidP="00DE37F9">
      <w:pPr>
        <w:pStyle w:val="ProcedureTitle"/>
        <w:spacing w:line="280" w:lineRule="auto"/>
        <w:ind w:left="0"/>
        <w:rPr>
          <w:rFonts w:cstheme="minorEastAsia"/>
          <w:szCs w:val="24"/>
          <w:lang w:val="pt-BR"/>
        </w:rPr>
      </w:pPr>
      <w:r w:rsidRPr="00640EDF">
        <w:rPr>
          <w:rFonts w:cstheme="minorEastAsia"/>
          <w:noProof/>
          <w:szCs w:val="24"/>
        </w:rPr>
        <w:drawing>
          <wp:inline distT="0" distB="0" distL="0" distR="0">
            <wp:extent cx="226695" cy="168275"/>
            <wp:effectExtent l="19050" t="0" r="1905" b="0"/>
            <wp:docPr id="119" name="Picture 4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cedure_dd"/>
                    <pic:cNvPicPr>
                      <a:picLocks noChangeAspect="1" noChangeArrowheads="1"/>
                    </pic:cNvPicPr>
                  </pic:nvPicPr>
                  <pic:blipFill>
                    <a:blip r:embed="rId43" cstate="print"/>
                    <a:srcRect/>
                    <a:stretch>
                      <a:fillRect/>
                    </a:stretch>
                  </pic:blipFill>
                  <pic:spPr bwMode="auto">
                    <a:xfrm>
                      <a:off x="0" y="0"/>
                      <a:ext cx="226695" cy="168275"/>
                    </a:xfrm>
                    <a:prstGeom prst="rect">
                      <a:avLst/>
                    </a:prstGeom>
                    <a:noFill/>
                    <a:ln w="9525">
                      <a:noFill/>
                      <a:miter lim="800000"/>
                      <a:headEnd/>
                      <a:tailEnd/>
                    </a:ln>
                  </pic:spPr>
                </pic:pic>
              </a:graphicData>
            </a:graphic>
          </wp:inline>
        </w:drawing>
      </w:r>
      <w:r w:rsidRPr="00624AF3">
        <w:rPr>
          <w:rFonts w:cstheme="minorEastAsia"/>
          <w:szCs w:val="24"/>
          <w:lang w:val="pt-BR"/>
        </w:rPr>
        <w:t>Para selecionar um relatório do Pacote de Gerenciamento:</w:t>
      </w:r>
    </w:p>
    <w:p w:rsidR="00DE37F9" w:rsidRPr="00624AF3" w:rsidRDefault="00DE37F9" w:rsidP="001811C3">
      <w:pPr>
        <w:pStyle w:val="NumberedList1"/>
        <w:numPr>
          <w:ilvl w:val="0"/>
          <w:numId w:val="49"/>
        </w:numPr>
        <w:spacing w:line="280" w:lineRule="auto"/>
        <w:rPr>
          <w:rFonts w:cstheme="minorEastAsia"/>
          <w:szCs w:val="24"/>
          <w:lang w:val="pt-BR"/>
        </w:rPr>
      </w:pPr>
      <w:r w:rsidRPr="00624AF3">
        <w:rPr>
          <w:rFonts w:cstheme="minorEastAsia"/>
          <w:szCs w:val="24"/>
          <w:lang w:val="pt-BR"/>
        </w:rPr>
        <w:t xml:space="preserve">No Console de Operações, clique no botão </w:t>
      </w:r>
      <w:r w:rsidRPr="00624AF3">
        <w:rPr>
          <w:rFonts w:cstheme="minorEastAsia"/>
          <w:b/>
          <w:szCs w:val="24"/>
          <w:lang w:val="pt-BR"/>
        </w:rPr>
        <w:t>Relatórios</w:t>
      </w:r>
      <w:r w:rsidRPr="00624AF3">
        <w:rPr>
          <w:rFonts w:cstheme="minorEastAsia"/>
          <w:szCs w:val="24"/>
          <w:lang w:val="pt-BR"/>
        </w:rPr>
        <w:t>.</w:t>
      </w:r>
    </w:p>
    <w:p w:rsidR="00DE37F9" w:rsidRPr="00640EDF" w:rsidRDefault="00DE37F9" w:rsidP="00DE37F9">
      <w:pPr>
        <w:pStyle w:val="NumberedList1"/>
        <w:numPr>
          <w:ilvl w:val="0"/>
          <w:numId w:val="12"/>
        </w:numPr>
        <w:tabs>
          <w:tab w:val="clear" w:pos="360"/>
          <w:tab w:val="num" w:pos="720"/>
        </w:tabs>
        <w:spacing w:line="280" w:lineRule="auto"/>
        <w:rPr>
          <w:rFonts w:cstheme="minorEastAsia"/>
          <w:szCs w:val="24"/>
        </w:rPr>
      </w:pPr>
      <w:r w:rsidRPr="00640EDF">
        <w:rPr>
          <w:rFonts w:cstheme="minorEastAsia"/>
          <w:szCs w:val="24"/>
        </w:rPr>
        <w:t xml:space="preserve">Expanda </w:t>
      </w:r>
      <w:r w:rsidRPr="00640EDF">
        <w:rPr>
          <w:rFonts w:cstheme="minorEastAsia"/>
          <w:b/>
          <w:szCs w:val="24"/>
        </w:rPr>
        <w:t>Relatórios</w:t>
      </w:r>
      <w:r w:rsidRPr="00640EDF">
        <w:rPr>
          <w:rFonts w:cstheme="minorEastAsia"/>
          <w:szCs w:val="24"/>
        </w:rPr>
        <w:t>.</w:t>
      </w:r>
    </w:p>
    <w:p w:rsidR="00DE37F9" w:rsidRPr="00624AF3" w:rsidRDefault="00DE37F9" w:rsidP="00DE37F9">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Clique em </w:t>
      </w:r>
      <w:r w:rsidRPr="00624AF3">
        <w:rPr>
          <w:rFonts w:cstheme="minorEastAsia"/>
          <w:b/>
          <w:szCs w:val="24"/>
          <w:lang w:val="pt-BR"/>
        </w:rPr>
        <w:t>Pacote de Gerenciamento do Microsoft SharePoint Foundation 2010</w:t>
      </w:r>
      <w:r w:rsidRPr="00624AF3">
        <w:rPr>
          <w:rFonts w:cstheme="minorEastAsia"/>
          <w:szCs w:val="24"/>
          <w:lang w:val="pt-BR"/>
        </w:rPr>
        <w:t xml:space="preserve">. </w:t>
      </w:r>
    </w:p>
    <w:p w:rsidR="00DE37F9" w:rsidRPr="00624AF3" w:rsidRDefault="00DE37F9" w:rsidP="00DE37F9">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No painel </w:t>
      </w:r>
      <w:r w:rsidRPr="00624AF3">
        <w:rPr>
          <w:rFonts w:cstheme="minorEastAsia"/>
          <w:b/>
          <w:szCs w:val="24"/>
          <w:lang w:val="pt-BR"/>
        </w:rPr>
        <w:t>Relatórios</w:t>
      </w:r>
      <w:r w:rsidRPr="00624AF3">
        <w:rPr>
          <w:rFonts w:cstheme="minorEastAsia"/>
          <w:szCs w:val="24"/>
          <w:lang w:val="pt-BR"/>
        </w:rPr>
        <w:t xml:space="preserve">, clique em um relatório e clique no botão </w:t>
      </w:r>
      <w:r w:rsidRPr="00624AF3">
        <w:rPr>
          <w:rFonts w:cstheme="minorEastAsia"/>
          <w:b/>
          <w:szCs w:val="24"/>
          <w:lang w:val="pt-BR"/>
        </w:rPr>
        <w:t>Abrir</w:t>
      </w:r>
      <w:r w:rsidRPr="00624AF3">
        <w:rPr>
          <w:rFonts w:cstheme="minorEastAsia"/>
          <w:szCs w:val="24"/>
          <w:lang w:val="pt-BR"/>
        </w:rPr>
        <w:t>.</w:t>
      </w:r>
    </w:p>
    <w:p w:rsidR="00DE37F9" w:rsidRPr="00624AF3" w:rsidRDefault="00DE37F9" w:rsidP="00DE37F9">
      <w:pPr>
        <w:pStyle w:val="NumberedList1"/>
        <w:numPr>
          <w:ilvl w:val="0"/>
          <w:numId w:val="12"/>
        </w:numPr>
        <w:tabs>
          <w:tab w:val="clear" w:pos="360"/>
          <w:tab w:val="num" w:pos="720"/>
        </w:tabs>
        <w:spacing w:line="280" w:lineRule="auto"/>
        <w:rPr>
          <w:rFonts w:cstheme="minorEastAsia"/>
          <w:szCs w:val="24"/>
          <w:lang w:val="pt-BR"/>
        </w:rPr>
      </w:pPr>
      <w:r w:rsidRPr="00624AF3">
        <w:rPr>
          <w:rFonts w:cstheme="minorEastAsia"/>
          <w:szCs w:val="24"/>
          <w:lang w:val="pt-BR"/>
        </w:rPr>
        <w:t xml:space="preserve">É exibida uma caixa de diálogo que exibe os parâmetros do relatório selecionado. </w:t>
      </w:r>
    </w:p>
    <w:p w:rsidR="00DE37F9" w:rsidRPr="00624AF3" w:rsidRDefault="00DE37F9" w:rsidP="00DE37F9">
      <w:pPr>
        <w:pStyle w:val="AlertLabelinList2"/>
        <w:ind w:left="0"/>
        <w:rPr>
          <w:rFonts w:cstheme="minorEastAsia"/>
          <w:szCs w:val="24"/>
          <w:lang w:val="pt-BR"/>
        </w:rPr>
      </w:pPr>
      <w:r w:rsidRPr="00640EDF">
        <w:rPr>
          <w:rFonts w:cstheme="minorEastAsia"/>
          <w:noProof/>
          <w:szCs w:val="24"/>
        </w:rPr>
        <w:drawing>
          <wp:inline distT="0" distB="0" distL="0" distR="0">
            <wp:extent cx="226695" cy="168275"/>
            <wp:effectExtent l="19050" t="0" r="0" b="0"/>
            <wp:docPr id="1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srcRect/>
                    <a:stretch>
                      <a:fillRect/>
                    </a:stretch>
                  </pic:blipFill>
                  <pic:spPr bwMode="auto">
                    <a:xfrm>
                      <a:off x="0" y="0"/>
                      <a:ext cx="226695" cy="168275"/>
                    </a:xfrm>
                    <a:prstGeom prst="rect">
                      <a:avLst/>
                    </a:prstGeom>
                    <a:noFill/>
                    <a:ln w="9525">
                      <a:noFill/>
                      <a:miter lim="800000"/>
                      <a:headEnd/>
                      <a:tailEnd/>
                    </a:ln>
                  </pic:spPr>
                </pic:pic>
              </a:graphicData>
            </a:graphic>
          </wp:inline>
        </w:drawing>
      </w:r>
      <w:r w:rsidRPr="00624AF3">
        <w:rPr>
          <w:rFonts w:cstheme="minorEastAsia"/>
          <w:szCs w:val="24"/>
          <w:lang w:val="pt-BR"/>
        </w:rPr>
        <w:t xml:space="preserve">Observação </w:t>
      </w:r>
    </w:p>
    <w:p w:rsidR="00476BF0" w:rsidRPr="00624AF3" w:rsidRDefault="00476BF0" w:rsidP="00476BF0">
      <w:pPr>
        <w:pStyle w:val="AlertTextinList1"/>
        <w:spacing w:line="280" w:lineRule="auto"/>
        <w:ind w:left="0"/>
        <w:rPr>
          <w:rFonts w:cstheme="minorEastAsia"/>
          <w:szCs w:val="24"/>
          <w:lang w:val="pt-BR"/>
        </w:rPr>
      </w:pPr>
      <w:bookmarkStart w:id="75" w:name="_Hlt247902014"/>
      <w:r w:rsidRPr="00624AF3">
        <w:rPr>
          <w:rFonts w:cstheme="minorEastAsia"/>
          <w:szCs w:val="24"/>
          <w:lang w:val="pt-BR"/>
        </w:rPr>
        <w:t xml:space="preserve">As instruções para a seleção de parâmetros do relatório estão além do escopo deste guia. Para obter informações sobre como selecionar os parâmetros de um relatório, consulte </w:t>
      </w:r>
      <w:r w:rsidR="00817334" w:rsidRPr="00624AF3">
        <w:rPr>
          <w:rFonts w:cstheme="minorEastAsia"/>
          <w:szCs w:val="24"/>
          <w:lang w:val="pt-BR"/>
        </w:rPr>
        <w:t>o tópico sobre c</w:t>
      </w:r>
      <w:r w:rsidRPr="00624AF3">
        <w:rPr>
          <w:rFonts w:cstheme="minorEastAsia"/>
          <w:szCs w:val="24"/>
          <w:lang w:val="pt-BR"/>
        </w:rPr>
        <w:t>omo executar um relatório do painel Relatórios no Operations Manager 2007 SP1</w:t>
      </w:r>
      <w:r w:rsidR="00817334" w:rsidRPr="00624AF3">
        <w:rPr>
          <w:rFonts w:cstheme="minorEastAsia"/>
          <w:szCs w:val="24"/>
          <w:lang w:val="pt-BR"/>
        </w:rPr>
        <w:t>,</w:t>
      </w:r>
      <w:r w:rsidRPr="00624AF3">
        <w:rPr>
          <w:rFonts w:cstheme="minorEastAsia"/>
          <w:szCs w:val="24"/>
          <w:lang w:val="pt-BR"/>
        </w:rPr>
        <w:t xml:space="preserve"> na Ajuda Online do Operations Manager 2007 SP1, em </w:t>
      </w:r>
      <w:hyperlink r:id="rId70" w:history="1">
        <w:r w:rsidRPr="00624AF3">
          <w:rPr>
            <w:rStyle w:val="Hyperlink"/>
            <w:szCs w:val="24"/>
            <w:lang w:val="pt-BR"/>
          </w:rPr>
          <w:t>http://technet.microsoft.com/en-us/library/bb381183.aspx</w:t>
        </w:r>
      </w:hyperlink>
      <w:r w:rsidR="00071A9C" w:rsidRPr="00624AF3">
        <w:rPr>
          <w:rFonts w:cstheme="minorEastAsia"/>
          <w:szCs w:val="24"/>
          <w:lang w:val="pt-BR"/>
        </w:rPr>
        <w:t xml:space="preserve">. </w:t>
      </w:r>
    </w:p>
    <w:p w:rsidR="00476BF0" w:rsidRPr="00624AF3" w:rsidRDefault="00476BF0" w:rsidP="00476BF0">
      <w:pPr>
        <w:pStyle w:val="NumberedList1"/>
        <w:numPr>
          <w:ilvl w:val="0"/>
          <w:numId w:val="12"/>
        </w:numPr>
        <w:tabs>
          <w:tab w:val="clear" w:pos="360"/>
          <w:tab w:val="num" w:pos="720"/>
        </w:tabs>
        <w:spacing w:line="280" w:lineRule="auto"/>
        <w:rPr>
          <w:rFonts w:cstheme="minorEastAsia"/>
          <w:szCs w:val="24"/>
          <w:lang w:val="pt-BR"/>
        </w:rPr>
      </w:pPr>
      <w:bookmarkStart w:id="76" w:name="_Toc177539416"/>
      <w:bookmarkStart w:id="77" w:name="_Toc177791402"/>
      <w:bookmarkEnd w:id="75"/>
      <w:r w:rsidRPr="00624AF3">
        <w:rPr>
          <w:rFonts w:cstheme="minorEastAsia"/>
          <w:szCs w:val="24"/>
          <w:lang w:val="pt-BR"/>
        </w:rPr>
        <w:t xml:space="preserve">Depois de inserir os parâmetros para o relatório, clique em </w:t>
      </w:r>
      <w:r w:rsidRPr="00624AF3">
        <w:rPr>
          <w:rFonts w:cstheme="minorEastAsia"/>
          <w:b/>
          <w:szCs w:val="24"/>
          <w:lang w:val="pt-BR"/>
        </w:rPr>
        <w:t>Executar</w:t>
      </w:r>
      <w:r w:rsidRPr="00624AF3">
        <w:rPr>
          <w:rFonts w:cstheme="minorEastAsia"/>
          <w:szCs w:val="24"/>
          <w:lang w:val="pt-BR"/>
        </w:rPr>
        <w:t xml:space="preserve">, na barra de ferramentas, para executar o relatório. </w:t>
      </w:r>
    </w:p>
    <w:bookmarkEnd w:id="76"/>
    <w:bookmarkEnd w:id="77"/>
    <w:p w:rsidR="00476BF0" w:rsidRPr="00624AF3" w:rsidRDefault="00476BF0" w:rsidP="00476BF0">
      <w:pPr>
        <w:pStyle w:val="TextinList1"/>
        <w:spacing w:line="280" w:lineRule="auto"/>
        <w:ind w:left="0"/>
        <w:rPr>
          <w:rFonts w:cstheme="minorEastAsia"/>
          <w:szCs w:val="24"/>
          <w:lang w:val="pt-BR"/>
        </w:rPr>
      </w:pPr>
      <w:r w:rsidRPr="00624AF3">
        <w:rPr>
          <w:rFonts w:cstheme="minorEastAsia"/>
          <w:szCs w:val="24"/>
          <w:lang w:val="pt-BR"/>
        </w:rPr>
        <w:t xml:space="preserve">O relatório cria um gráfico dos dados que você selecionou e mostra as regras que coletaram esses dados. </w:t>
      </w:r>
    </w:p>
    <w:p w:rsidR="00476BF0" w:rsidRPr="00624AF3" w:rsidRDefault="00476BF0" w:rsidP="00476BF0">
      <w:pPr>
        <w:pStyle w:val="Heading2"/>
        <w:spacing w:line="280" w:lineRule="auto"/>
        <w:rPr>
          <w:rFonts w:cstheme="minorEastAsia"/>
          <w:szCs w:val="24"/>
          <w:lang w:val="pt-BR"/>
        </w:rPr>
      </w:pPr>
      <w:bookmarkStart w:id="78" w:name="_Toc248039238"/>
      <w:r w:rsidRPr="00624AF3">
        <w:rPr>
          <w:rFonts w:cstheme="minorEastAsia"/>
          <w:szCs w:val="24"/>
          <w:lang w:val="pt-BR"/>
        </w:rPr>
        <w:t>Descrições de relatórios</w:t>
      </w:r>
      <w:bookmarkEnd w:id="78"/>
    </w:p>
    <w:p w:rsidR="00310C61" w:rsidRPr="00624AF3" w:rsidRDefault="00476BF0" w:rsidP="00476BF0">
      <w:pPr>
        <w:spacing w:line="280" w:lineRule="auto"/>
        <w:rPr>
          <w:rFonts w:cstheme="minorEastAsia"/>
          <w:szCs w:val="24"/>
          <w:lang w:val="pt-BR"/>
        </w:rPr>
      </w:pPr>
      <w:r w:rsidRPr="00624AF3">
        <w:rPr>
          <w:rFonts w:cstheme="minorEastAsia"/>
          <w:szCs w:val="24"/>
          <w:lang w:val="pt-BR"/>
        </w:rPr>
        <w:t>O Pacote de Gerenciamento do Microsoft SharePoint Foundation 2010 fornece os seguintes relatórios:</w:t>
      </w:r>
    </w:p>
    <w:tbl>
      <w:tblPr>
        <w:tblStyle w:val="TableList6"/>
        <w:tblW w:w="0" w:type="auto"/>
        <w:tblBorders>
          <w:top w:val="none" w:sz="0" w:space="0" w:color="auto"/>
          <w:left w:val="none" w:sz="0" w:space="0" w:color="auto"/>
          <w:bottom w:val="none" w:sz="0" w:space="0" w:color="auto"/>
          <w:right w:val="none" w:sz="0" w:space="0" w:color="auto"/>
        </w:tblBorders>
        <w:tblLayout w:type="fixed"/>
        <w:tblLook w:val="0000"/>
      </w:tblPr>
      <w:tblGrid>
        <w:gridCol w:w="1687"/>
        <w:gridCol w:w="6893"/>
      </w:tblGrid>
      <w:tr w:rsidR="00B22DA5" w:rsidRPr="00624AF3" w:rsidTr="00B22DA5">
        <w:trPr>
          <w:cnfStyle w:val="000000100000"/>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Alerta de Servidor</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todos os alertas gerados pelo(s) servidor(es) especificado(s).</w:t>
            </w:r>
          </w:p>
        </w:tc>
      </w:tr>
      <w:tr w:rsidR="00B22DA5" w:rsidRPr="00624AF3" w:rsidTr="00B22DA5">
        <w:trPr>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 xml:space="preserve">Alerta de </w:t>
            </w:r>
            <w:r w:rsidRPr="00466EAE">
              <w:rPr>
                <w:rFonts w:ascii="Arial" w:hAnsi="Arial" w:cs="Arial"/>
                <w:color w:val="000000"/>
                <w:sz w:val="20"/>
                <w:szCs w:val="24"/>
              </w:rPr>
              <w:lastRenderedPageBreak/>
              <w:t>Serviço</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lastRenderedPageBreak/>
              <w:t xml:space="preserve">Este relatório renderiza todos os alertas gerados pelo(s) serviço(s) </w:t>
            </w:r>
            <w:r w:rsidRPr="00624AF3">
              <w:rPr>
                <w:rFonts w:ascii="Arial" w:hAnsi="Arial" w:cs="Arial"/>
                <w:color w:val="000000"/>
                <w:sz w:val="20"/>
                <w:szCs w:val="24"/>
                <w:lang w:val="pt-BR"/>
              </w:rPr>
              <w:lastRenderedPageBreak/>
              <w:t>especificado(s).</w:t>
            </w:r>
          </w:p>
        </w:tc>
      </w:tr>
      <w:tr w:rsidR="00B22DA5" w:rsidRPr="00624AF3" w:rsidTr="00B22DA5">
        <w:trPr>
          <w:cnfStyle w:val="000000100000"/>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lastRenderedPageBreak/>
              <w:t>Evento do Servidor</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todos os eventos gerados no(s) servidor(es) especificado(s).</w:t>
            </w:r>
          </w:p>
        </w:tc>
      </w:tr>
      <w:tr w:rsidR="00B22DA5" w:rsidRPr="00624AF3" w:rsidTr="00B22DA5">
        <w:trPr>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Evento de Serviço</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todos os eventos gerados no(s) serviço(es) especificado(s).</w:t>
            </w:r>
          </w:p>
        </w:tc>
      </w:tr>
      <w:tr w:rsidR="00B22DA5" w:rsidRPr="00624AF3" w:rsidTr="00B22DA5">
        <w:trPr>
          <w:cnfStyle w:val="000000100000"/>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Principais Eventos do Servidor</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os 20 principais eventos gerados no(s) servidor(es) especificado(s).</w:t>
            </w:r>
          </w:p>
        </w:tc>
      </w:tr>
      <w:tr w:rsidR="00B22DA5" w:rsidRPr="00624AF3" w:rsidTr="00B22DA5">
        <w:trPr>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Principais Eventos de Serviço</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os 20 principais eventos gerados no(s) serviço(es) especificado(s).</w:t>
            </w:r>
          </w:p>
        </w:tc>
      </w:tr>
      <w:tr w:rsidR="00B22DA5" w:rsidRPr="00640EDF" w:rsidTr="00B22DA5">
        <w:trPr>
          <w:cnfStyle w:val="000000100000"/>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Principais Alertas</w:t>
            </w:r>
          </w:p>
        </w:tc>
        <w:tc>
          <w:tcPr>
            <w:tcW w:w="6893" w:type="dxa"/>
          </w:tcPr>
          <w:p w:rsidR="00B22DA5" w:rsidRPr="00466EAE" w:rsidRDefault="00782EE0" w:rsidP="00782EE0">
            <w:pPr>
              <w:autoSpaceDE w:val="0"/>
              <w:autoSpaceDN w:val="0"/>
              <w:adjustRightInd w:val="0"/>
              <w:spacing w:after="0" w:line="240" w:lineRule="auto"/>
              <w:rPr>
                <w:rFonts w:ascii="Arial" w:hAnsi="Arial" w:cs="Arial"/>
                <w:szCs w:val="24"/>
              </w:rPr>
            </w:pPr>
            <w:r w:rsidRPr="00624AF3">
              <w:rPr>
                <w:rFonts w:ascii="Arial" w:hAnsi="Arial" w:cs="Arial"/>
                <w:color w:val="000000"/>
                <w:sz w:val="20"/>
                <w:szCs w:val="24"/>
                <w:lang w:val="pt-BR"/>
              </w:rPr>
              <w:t xml:space="preserve">Este Relatório de Alertas Mais Comuns ajuda a identificar os alertas de alto volume, o volume de um determinado alerta em relação ao número total de alertas e os tempos de resolução. </w:t>
            </w:r>
            <w:r w:rsidRPr="00466EAE">
              <w:rPr>
                <w:rFonts w:ascii="Arial" w:hAnsi="Arial" w:cs="Arial"/>
                <w:color w:val="000000"/>
                <w:sz w:val="20"/>
                <w:szCs w:val="24"/>
              </w:rPr>
              <w:t xml:space="preserve">O relatório ajuda </w:t>
            </w:r>
            <w:proofErr w:type="gramStart"/>
            <w:r w:rsidRPr="00466EAE">
              <w:rPr>
                <w:rFonts w:ascii="Arial" w:hAnsi="Arial" w:cs="Arial"/>
                <w:color w:val="000000"/>
                <w:sz w:val="20"/>
                <w:szCs w:val="24"/>
              </w:rPr>
              <w:t>a</w:t>
            </w:r>
            <w:proofErr w:type="gramEnd"/>
            <w:r w:rsidRPr="00466EAE">
              <w:rPr>
                <w:rFonts w:ascii="Arial" w:hAnsi="Arial" w:cs="Arial"/>
                <w:color w:val="000000"/>
                <w:sz w:val="20"/>
                <w:szCs w:val="24"/>
              </w:rPr>
              <w:t xml:space="preserve"> ajustar os alertas.</w:t>
            </w:r>
          </w:p>
        </w:tc>
      </w:tr>
      <w:tr w:rsidR="00B22DA5" w:rsidRPr="00624AF3" w:rsidTr="00B22DA5">
        <w:trPr>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Desempenho do Servidor</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os dados de desempenho do(s) servidor(es) especificado(s).</w:t>
            </w:r>
          </w:p>
        </w:tc>
      </w:tr>
      <w:tr w:rsidR="00B22DA5" w:rsidRPr="00624AF3" w:rsidTr="00B22DA5">
        <w:trPr>
          <w:cnfStyle w:val="000000100000"/>
          <w:trHeight w:val="247"/>
        </w:trPr>
        <w:tc>
          <w:tcPr>
            <w:tcW w:w="1687" w:type="dxa"/>
          </w:tcPr>
          <w:p w:rsidR="00B22DA5" w:rsidRPr="00466EAE" w:rsidRDefault="00782EE0" w:rsidP="00782EE0">
            <w:pPr>
              <w:autoSpaceDE w:val="0"/>
              <w:autoSpaceDN w:val="0"/>
              <w:adjustRightInd w:val="0"/>
              <w:spacing w:after="0" w:line="240" w:lineRule="auto"/>
              <w:rPr>
                <w:rFonts w:ascii="Arial" w:hAnsi="Arial" w:cs="Arial"/>
                <w:szCs w:val="24"/>
              </w:rPr>
            </w:pPr>
            <w:r w:rsidRPr="00466EAE">
              <w:rPr>
                <w:rFonts w:ascii="Arial" w:hAnsi="Arial" w:cs="Arial"/>
                <w:color w:val="000000"/>
                <w:sz w:val="20"/>
                <w:szCs w:val="24"/>
              </w:rPr>
              <w:t>Estado da Entidade</w:t>
            </w:r>
          </w:p>
        </w:tc>
        <w:tc>
          <w:tcPr>
            <w:tcW w:w="6893" w:type="dxa"/>
          </w:tcPr>
          <w:p w:rsidR="00B22DA5" w:rsidRPr="00624AF3" w:rsidRDefault="00782EE0" w:rsidP="00782EE0">
            <w:pPr>
              <w:autoSpaceDE w:val="0"/>
              <w:autoSpaceDN w:val="0"/>
              <w:adjustRightInd w:val="0"/>
              <w:spacing w:after="0" w:line="240" w:lineRule="auto"/>
              <w:rPr>
                <w:rFonts w:ascii="Arial" w:hAnsi="Arial" w:cs="Arial"/>
                <w:szCs w:val="24"/>
                <w:lang w:val="pt-BR"/>
              </w:rPr>
            </w:pPr>
            <w:r w:rsidRPr="00624AF3">
              <w:rPr>
                <w:rFonts w:ascii="Arial" w:hAnsi="Arial" w:cs="Arial"/>
                <w:color w:val="000000"/>
                <w:sz w:val="20"/>
                <w:szCs w:val="24"/>
                <w:lang w:val="pt-BR"/>
              </w:rPr>
              <w:t>Este relatório renderiza o estado da entidade para objeto(s) do SharePoint especificado(s) ao longo do tempo.</w:t>
            </w:r>
          </w:p>
        </w:tc>
      </w:tr>
    </w:tbl>
    <w:p w:rsidR="00C21BC3" w:rsidRPr="00624AF3" w:rsidRDefault="00C21BC3" w:rsidP="00C53F9D">
      <w:pPr>
        <w:rPr>
          <w:rFonts w:eastAsia="Times New Roman"/>
          <w:sz w:val="24"/>
          <w:szCs w:val="24"/>
          <w:lang w:val="pt-BR"/>
        </w:rPr>
      </w:pPr>
      <w:bookmarkStart w:id="79" w:name="_Appendix_B:_Windows"/>
      <w:bookmarkStart w:id="80" w:name="_Appendix_A:_Windows"/>
      <w:bookmarkEnd w:id="79"/>
      <w:bookmarkEnd w:id="80"/>
    </w:p>
    <w:sectPr w:rsidR="00C21BC3" w:rsidRPr="00624AF3" w:rsidSect="00AC6416">
      <w:footerReference w:type="default" r:id="rId71"/>
      <w:type w:val="oddPage"/>
      <w:pgSz w:w="12240" w:h="15840" w:code="1"/>
      <w:pgMar w:top="1440" w:right="1800" w:bottom="1440" w:left="1800" w:header="720" w:footer="720" w:gutter="0"/>
      <w:pgNumType w:start="1"/>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EB" w:rsidRDefault="00B139EB" w:rsidP="00F4064B">
      <w:pPr>
        <w:ind w:left="1869"/>
      </w:pPr>
      <w:r>
        <w:separator/>
      </w: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p w:rsidR="00B139EB" w:rsidRDefault="00B139EB"/>
    <w:p w:rsidR="00B139EB" w:rsidRDefault="00B139EB"/>
    <w:p w:rsidR="00B139EB" w:rsidRDefault="00B139EB"/>
  </w:endnote>
  <w:endnote w:type="continuationSeparator" w:id="0">
    <w:p w:rsidR="00B139EB" w:rsidRDefault="00B139EB" w:rsidP="00F4064B">
      <w:pPr>
        <w:ind w:left="1869"/>
      </w:pPr>
      <w:r>
        <w:continuationSeparator/>
      </w: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p w:rsidR="00B139EB" w:rsidRDefault="00B139EB"/>
    <w:p w:rsidR="00B139EB" w:rsidRDefault="00B139EB"/>
    <w:p w:rsidR="00B139EB" w:rsidRDefault="00B139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rsidP="00F4064B">
    <w:pPr>
      <w:pStyle w:val="Footer"/>
      <w:ind w:left="1869" w:right="550"/>
    </w:pPr>
  </w:p>
  <w:p w:rsidR="00663C68" w:rsidRDefault="00663C68" w:rsidP="00F4064B">
    <w:pPr>
      <w:ind w:left="1869"/>
    </w:pPr>
  </w:p>
  <w:p w:rsidR="00663C68" w:rsidRDefault="00663C68"/>
  <w:p w:rsidR="00663C68" w:rsidRDefault="00663C68"/>
  <w:p w:rsidR="00663C68" w:rsidRDefault="00663C68"/>
  <w:p w:rsidR="00663C68" w:rsidRDefault="00663C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rsidP="00F4064B">
    <w:pPr>
      <w:pStyle w:val="Footer"/>
      <w:ind w:left="1869"/>
    </w:pPr>
  </w:p>
  <w:p w:rsidR="00663C68" w:rsidRDefault="00663C6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pPr>
      <w:pStyle w:val="Footer"/>
    </w:pPr>
  </w:p>
  <w:p w:rsidR="00663C68" w:rsidRDefault="00663C6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p w:rsidR="00663C68" w:rsidRDefault="00663C6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16" w:rsidRDefault="00AC6416" w:rsidP="005015EB">
    <w:pPr>
      <w:pStyle w:val="Footer"/>
      <w:tabs>
        <w:tab w:val="right" w:pos="8640"/>
      </w:tabs>
      <w:jc w:val="left"/>
      <w:rPr>
        <w:rFonts w:cstheme="minorHAnsi"/>
        <w:sz w:val="18"/>
        <w:szCs w:val="18"/>
      </w:rPr>
    </w:pPr>
  </w:p>
  <w:p w:rsidR="00663C68" w:rsidRPr="00AC6416" w:rsidRDefault="00AC6416" w:rsidP="00AC6416">
    <w:pPr>
      <w:pStyle w:val="Footer"/>
      <w:tabs>
        <w:tab w:val="right" w:pos="8640"/>
      </w:tabs>
      <w:jc w:val="left"/>
      <w:rPr>
        <w:rFonts w:cstheme="minorHAnsi"/>
        <w:sz w:val="18"/>
        <w:szCs w:val="18"/>
      </w:rPr>
    </w:pPr>
    <w:r w:rsidRPr="00AC6416">
      <w:rPr>
        <w:rFonts w:cstheme="minorEastAsia"/>
        <w:sz w:val="18"/>
        <w:szCs w:val="18"/>
      </w:rPr>
      <w:t>Guia do Pacote de Gerenciamento do Microsoft® SharePoint</w:t>
    </w:r>
    <w:r w:rsidRPr="00AC6416">
      <w:rPr>
        <w:rFonts w:cstheme="minorEastAsia"/>
        <w:bCs/>
        <w:sz w:val="18"/>
        <w:szCs w:val="18"/>
      </w:rPr>
      <w:t>® Foundation 2010 para Operations Manager 2007</w:t>
    </w:r>
    <w:r w:rsidR="00663C68">
      <w:rPr>
        <w:rFonts w:cstheme="minorHAnsi"/>
        <w:sz w:val="18"/>
        <w:szCs w:val="18"/>
      </w:rPr>
      <w:tab/>
    </w:r>
    <w:r w:rsidR="003166A7" w:rsidRPr="005015EB">
      <w:rPr>
        <w:rFonts w:cstheme="minorHAnsi"/>
        <w:sz w:val="18"/>
        <w:szCs w:val="18"/>
      </w:rPr>
      <w:fldChar w:fldCharType="begin"/>
    </w:r>
    <w:r w:rsidR="00663C68" w:rsidRPr="005015EB">
      <w:rPr>
        <w:rFonts w:cstheme="minorHAnsi"/>
        <w:sz w:val="18"/>
        <w:szCs w:val="18"/>
      </w:rPr>
      <w:instrText xml:space="preserve"> PAGE   \* MERGEFORMAT </w:instrText>
    </w:r>
    <w:r w:rsidR="003166A7" w:rsidRPr="005015EB">
      <w:rPr>
        <w:rFonts w:cstheme="minorHAnsi"/>
        <w:sz w:val="18"/>
        <w:szCs w:val="18"/>
      </w:rPr>
      <w:fldChar w:fldCharType="separate"/>
    </w:r>
    <w:r w:rsidR="00E8242D">
      <w:rPr>
        <w:rFonts w:cstheme="minorHAnsi"/>
        <w:noProof/>
        <w:sz w:val="18"/>
        <w:szCs w:val="18"/>
      </w:rPr>
      <w:t>42</w:t>
    </w:r>
    <w:r w:rsidR="003166A7" w:rsidRPr="005015EB">
      <w:rPr>
        <w:rFonts w:cstheme="minorHAns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EB" w:rsidRDefault="00B139EB" w:rsidP="00F4064B">
      <w:pPr>
        <w:ind w:left="1869"/>
      </w:pPr>
      <w:r>
        <w:separator/>
      </w: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p w:rsidR="00B139EB" w:rsidRDefault="00B139EB"/>
    <w:p w:rsidR="00B139EB" w:rsidRDefault="00B139EB"/>
    <w:p w:rsidR="00B139EB" w:rsidRDefault="00B139EB"/>
  </w:footnote>
  <w:footnote w:type="continuationSeparator" w:id="0">
    <w:p w:rsidR="00B139EB" w:rsidRDefault="00B139EB" w:rsidP="00F4064B">
      <w:pPr>
        <w:ind w:left="1869"/>
      </w:pPr>
      <w:r>
        <w:continuationSeparator/>
      </w: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rsidP="00F4064B">
      <w:pPr>
        <w:ind w:left="1869"/>
      </w:pPr>
    </w:p>
    <w:p w:rsidR="00B139EB" w:rsidRDefault="00B139EB"/>
    <w:p w:rsidR="00B139EB" w:rsidRDefault="00B139EB"/>
    <w:p w:rsidR="00B139EB" w:rsidRDefault="00B139EB"/>
    <w:p w:rsidR="00B139EB" w:rsidRDefault="00B139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rsidP="00F4064B">
    <w:pPr>
      <w:pStyle w:val="Header"/>
      <w:ind w:left="1869" w:right="440"/>
      <w:jc w:val="left"/>
    </w:pPr>
  </w:p>
  <w:p w:rsidR="00663C68" w:rsidRDefault="00663C68" w:rsidP="00F4064B">
    <w:pPr>
      <w:ind w:left="1869"/>
    </w:pPr>
  </w:p>
  <w:p w:rsidR="00663C68" w:rsidRDefault="00663C68"/>
  <w:p w:rsidR="00663C68" w:rsidRDefault="00663C68"/>
  <w:p w:rsidR="00663C68" w:rsidRDefault="00663C68"/>
  <w:p w:rsidR="00663C68" w:rsidRDefault="00663C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rsidP="00F4064B">
    <w:pPr>
      <w:pStyle w:val="Header"/>
      <w:ind w:left="1869"/>
    </w:pPr>
  </w:p>
  <w:p w:rsidR="00663C68" w:rsidRDefault="00663C6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Default="00663C68">
    <w:pPr>
      <w:pStyle w:val="Header"/>
    </w:pPr>
  </w:p>
  <w:p w:rsidR="00663C68" w:rsidRDefault="00663C6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68" w:rsidRPr="00956F08" w:rsidRDefault="00663C68" w:rsidP="00956F08">
    <w:pPr>
      <w:pStyle w:val="Header"/>
    </w:pPr>
  </w:p>
  <w:p w:rsidR="00663C68" w:rsidRDefault="00663C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E1"/>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54DEE"/>
    <w:multiLevelType w:val="hybridMultilevel"/>
    <w:tmpl w:val="E81ACDA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AE02D33"/>
    <w:multiLevelType w:val="hybridMultilevel"/>
    <w:tmpl w:val="78A4B2A8"/>
    <w:lvl w:ilvl="0" w:tplc="6AAA53C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F621CC"/>
    <w:multiLevelType w:val="hybridMultilevel"/>
    <w:tmpl w:val="A85434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1DC1052"/>
    <w:multiLevelType w:val="hybridMultilevel"/>
    <w:tmpl w:val="8066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269B5"/>
    <w:multiLevelType w:val="hybridMultilevel"/>
    <w:tmpl w:val="16E8014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1">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6873ABF"/>
    <w:multiLevelType w:val="hybridMultilevel"/>
    <w:tmpl w:val="E1E000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DF7D2D"/>
    <w:multiLevelType w:val="hybridMultilevel"/>
    <w:tmpl w:val="FE5E03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7F50BC"/>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93055"/>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7">
    <w:nsid w:val="71324841"/>
    <w:multiLevelType w:val="hybridMultilevel"/>
    <w:tmpl w:val="6024B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BB74F4"/>
    <w:multiLevelType w:val="singleLevel"/>
    <w:tmpl w:val="B46E85F0"/>
    <w:lvl w:ilvl="0">
      <w:start w:val="1"/>
      <w:numFmt w:val="decimal"/>
      <w:pStyle w:val="NumberedList1"/>
      <w:lvlText w:val="%1."/>
      <w:lvlJc w:val="left"/>
      <w:pPr>
        <w:tabs>
          <w:tab w:val="num" w:pos="360"/>
        </w:tabs>
        <w:ind w:left="360" w:hanging="360"/>
      </w:pPr>
      <w:rPr>
        <w:rFonts w:hint="default"/>
      </w:rPr>
    </w:lvl>
  </w:abstractNum>
  <w:abstractNum w:abstractNumId="29">
    <w:nsid w:val="7B8F618F"/>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00E9"/>
    <w:multiLevelType w:val="hybridMultilevel"/>
    <w:tmpl w:val="0A5CD3DE"/>
    <w:lvl w:ilvl="0" w:tplc="9798439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12BBC"/>
    <w:multiLevelType w:val="hybridMultilevel"/>
    <w:tmpl w:val="E88AA3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3"/>
  </w:num>
  <w:num w:numId="4">
    <w:abstractNumId w:val="2"/>
  </w:num>
  <w:num w:numId="5">
    <w:abstractNumId w:val="14"/>
  </w:num>
  <w:num w:numId="6">
    <w:abstractNumId w:val="15"/>
  </w:num>
  <w:num w:numId="7">
    <w:abstractNumId w:val="7"/>
  </w:num>
  <w:num w:numId="8">
    <w:abstractNumId w:val="4"/>
  </w:num>
  <w:num w:numId="9">
    <w:abstractNumId w:val="20"/>
  </w:num>
  <w:num w:numId="10">
    <w:abstractNumId w:val="18"/>
  </w:num>
  <w:num w:numId="11">
    <w:abstractNumId w:val="11"/>
  </w:num>
  <w:num w:numId="12">
    <w:abstractNumId w:val="28"/>
  </w:num>
  <w:num w:numId="13">
    <w:abstractNumId w:val="28"/>
  </w:num>
  <w:num w:numId="14">
    <w:abstractNumId w:val="30"/>
  </w:num>
  <w:num w:numId="15">
    <w:abstractNumId w:val="5"/>
  </w:num>
  <w:num w:numId="16">
    <w:abstractNumId w:val="21"/>
  </w:num>
  <w:num w:numId="17">
    <w:abstractNumId w:val="25"/>
  </w:num>
  <w:num w:numId="18">
    <w:abstractNumId w:val="6"/>
  </w:num>
  <w:num w:numId="19">
    <w:abstractNumId w:val="31"/>
  </w:num>
  <w:num w:numId="20">
    <w:abstractNumId w:val="27"/>
  </w:num>
  <w:num w:numId="21">
    <w:abstractNumId w:val="9"/>
  </w:num>
  <w:num w:numId="22">
    <w:abstractNumId w:val="17"/>
  </w:num>
  <w:num w:numId="23">
    <w:abstractNumId w:val="1"/>
  </w:num>
  <w:num w:numId="24">
    <w:abstractNumId w:val="16"/>
  </w:num>
  <w:num w:numId="25">
    <w:abstractNumId w:val="8"/>
  </w:num>
  <w:num w:numId="26">
    <w:abstractNumId w:val="32"/>
  </w:num>
  <w:num w:numId="27">
    <w:abstractNumId w:val="3"/>
  </w:num>
  <w:num w:numId="28">
    <w:abstractNumId w:val="28"/>
    <w:lvlOverride w:ilvl="0">
      <w:startOverride w:val="1"/>
    </w:lvlOverride>
  </w:num>
  <w:num w:numId="29">
    <w:abstractNumId w:val="19"/>
  </w:num>
  <w:num w:numId="30">
    <w:abstractNumId w:val="22"/>
  </w:num>
  <w:num w:numId="31">
    <w:abstractNumId w:val="24"/>
  </w:num>
  <w:num w:numId="32">
    <w:abstractNumId w:val="12"/>
  </w:num>
  <w:num w:numId="33">
    <w:abstractNumId w:val="13"/>
  </w:num>
  <w:num w:numId="34">
    <w:abstractNumId w:val="0"/>
  </w:num>
  <w:num w:numId="35">
    <w:abstractNumId w:val="29"/>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28"/>
    <w:lvlOverride w:ilvl="0">
      <w:startOverride w:val="1"/>
    </w:lvlOverride>
  </w:num>
  <w:num w:numId="49">
    <w:abstractNumId w:val="28"/>
    <w:lvlOverride w:ilvl="0">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activeWritingStyle w:appName="MSWord" w:lang="pt-BR" w:vendorID="1" w:dllVersion="513" w:checkStyle="1"/>
  <w:proofState w:grammar="clean"/>
  <w:linkStyles/>
  <w:stylePaneFormatFilter w:val="3001"/>
  <w:defaultTabStop w:val="36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45409"/>
  </w:hdrShapeDefaults>
  <w:footnotePr>
    <w:footnote w:id="-1"/>
    <w:footnote w:id="0"/>
  </w:footnotePr>
  <w:endnotePr>
    <w:endnote w:id="-1"/>
    <w:endnote w:id="0"/>
  </w:endnotePr>
  <w:compat>
    <w:useFELayout/>
  </w:compat>
  <w:rsids>
    <w:rsidRoot w:val="0097592A"/>
    <w:rsid w:val="00000042"/>
    <w:rsid w:val="00000947"/>
    <w:rsid w:val="00001397"/>
    <w:rsid w:val="00001955"/>
    <w:rsid w:val="000021BB"/>
    <w:rsid w:val="00002753"/>
    <w:rsid w:val="00003423"/>
    <w:rsid w:val="000105B5"/>
    <w:rsid w:val="00010AB5"/>
    <w:rsid w:val="00011529"/>
    <w:rsid w:val="0001161C"/>
    <w:rsid w:val="00012038"/>
    <w:rsid w:val="0001283B"/>
    <w:rsid w:val="00012A37"/>
    <w:rsid w:val="00013831"/>
    <w:rsid w:val="00013874"/>
    <w:rsid w:val="00014B5D"/>
    <w:rsid w:val="000169C4"/>
    <w:rsid w:val="00016D58"/>
    <w:rsid w:val="0002046D"/>
    <w:rsid w:val="00021735"/>
    <w:rsid w:val="00022866"/>
    <w:rsid w:val="00022E6A"/>
    <w:rsid w:val="00026154"/>
    <w:rsid w:val="000267EC"/>
    <w:rsid w:val="000278D0"/>
    <w:rsid w:val="000279F4"/>
    <w:rsid w:val="00027E3C"/>
    <w:rsid w:val="000315C1"/>
    <w:rsid w:val="00032661"/>
    <w:rsid w:val="000329D5"/>
    <w:rsid w:val="00037727"/>
    <w:rsid w:val="00037BF3"/>
    <w:rsid w:val="00041429"/>
    <w:rsid w:val="00041DEE"/>
    <w:rsid w:val="0004259E"/>
    <w:rsid w:val="00042713"/>
    <w:rsid w:val="00043BB5"/>
    <w:rsid w:val="00044341"/>
    <w:rsid w:val="0004498C"/>
    <w:rsid w:val="00045453"/>
    <w:rsid w:val="000454E8"/>
    <w:rsid w:val="00045522"/>
    <w:rsid w:val="00047207"/>
    <w:rsid w:val="00047637"/>
    <w:rsid w:val="00047A96"/>
    <w:rsid w:val="000504D3"/>
    <w:rsid w:val="000537FB"/>
    <w:rsid w:val="000543DD"/>
    <w:rsid w:val="0005443A"/>
    <w:rsid w:val="00055676"/>
    <w:rsid w:val="000565A6"/>
    <w:rsid w:val="0005705B"/>
    <w:rsid w:val="00060253"/>
    <w:rsid w:val="0006041F"/>
    <w:rsid w:val="00062EDF"/>
    <w:rsid w:val="00063D94"/>
    <w:rsid w:val="00063DFC"/>
    <w:rsid w:val="00064A70"/>
    <w:rsid w:val="000658AE"/>
    <w:rsid w:val="000679AC"/>
    <w:rsid w:val="00067FD1"/>
    <w:rsid w:val="00070E2E"/>
    <w:rsid w:val="00071A9C"/>
    <w:rsid w:val="00072405"/>
    <w:rsid w:val="0007248B"/>
    <w:rsid w:val="000725D0"/>
    <w:rsid w:val="000725F4"/>
    <w:rsid w:val="00072914"/>
    <w:rsid w:val="00072AA8"/>
    <w:rsid w:val="000755A0"/>
    <w:rsid w:val="000759D8"/>
    <w:rsid w:val="0007656E"/>
    <w:rsid w:val="00076608"/>
    <w:rsid w:val="00077419"/>
    <w:rsid w:val="000804BB"/>
    <w:rsid w:val="00080C1A"/>
    <w:rsid w:val="00081F6A"/>
    <w:rsid w:val="0008205E"/>
    <w:rsid w:val="000830AD"/>
    <w:rsid w:val="00083C0B"/>
    <w:rsid w:val="000871AB"/>
    <w:rsid w:val="000901FD"/>
    <w:rsid w:val="000904BA"/>
    <w:rsid w:val="00090D66"/>
    <w:rsid w:val="00090EB7"/>
    <w:rsid w:val="00092133"/>
    <w:rsid w:val="00095498"/>
    <w:rsid w:val="000964FC"/>
    <w:rsid w:val="00096821"/>
    <w:rsid w:val="00096DB4"/>
    <w:rsid w:val="00097B60"/>
    <w:rsid w:val="000A0EDF"/>
    <w:rsid w:val="000A2649"/>
    <w:rsid w:val="000A2DE4"/>
    <w:rsid w:val="000A31D2"/>
    <w:rsid w:val="000A31FA"/>
    <w:rsid w:val="000A3F9B"/>
    <w:rsid w:val="000A4ADB"/>
    <w:rsid w:val="000A5E65"/>
    <w:rsid w:val="000A612A"/>
    <w:rsid w:val="000A620F"/>
    <w:rsid w:val="000A6246"/>
    <w:rsid w:val="000A6C34"/>
    <w:rsid w:val="000A6F85"/>
    <w:rsid w:val="000A7CBD"/>
    <w:rsid w:val="000B09ED"/>
    <w:rsid w:val="000B0C8A"/>
    <w:rsid w:val="000B0F46"/>
    <w:rsid w:val="000B2174"/>
    <w:rsid w:val="000B2CFD"/>
    <w:rsid w:val="000B34DC"/>
    <w:rsid w:val="000B4BAE"/>
    <w:rsid w:val="000B4F5D"/>
    <w:rsid w:val="000B6667"/>
    <w:rsid w:val="000B788D"/>
    <w:rsid w:val="000C00C8"/>
    <w:rsid w:val="000C08C3"/>
    <w:rsid w:val="000C0C88"/>
    <w:rsid w:val="000C0CAA"/>
    <w:rsid w:val="000C167E"/>
    <w:rsid w:val="000C1897"/>
    <w:rsid w:val="000C1B7E"/>
    <w:rsid w:val="000C3DB1"/>
    <w:rsid w:val="000C499B"/>
    <w:rsid w:val="000C69B4"/>
    <w:rsid w:val="000C70A3"/>
    <w:rsid w:val="000C71BF"/>
    <w:rsid w:val="000C7529"/>
    <w:rsid w:val="000D04A5"/>
    <w:rsid w:val="000D0582"/>
    <w:rsid w:val="000D0758"/>
    <w:rsid w:val="000D0B6B"/>
    <w:rsid w:val="000D100A"/>
    <w:rsid w:val="000D183C"/>
    <w:rsid w:val="000D355B"/>
    <w:rsid w:val="000D39CE"/>
    <w:rsid w:val="000D3D5A"/>
    <w:rsid w:val="000D456B"/>
    <w:rsid w:val="000D52B9"/>
    <w:rsid w:val="000D5A44"/>
    <w:rsid w:val="000D5C96"/>
    <w:rsid w:val="000D5EAF"/>
    <w:rsid w:val="000D67FA"/>
    <w:rsid w:val="000D6952"/>
    <w:rsid w:val="000D7714"/>
    <w:rsid w:val="000E1934"/>
    <w:rsid w:val="000E23AF"/>
    <w:rsid w:val="000E3F71"/>
    <w:rsid w:val="000E405D"/>
    <w:rsid w:val="000E7BE9"/>
    <w:rsid w:val="000F0827"/>
    <w:rsid w:val="000F11C7"/>
    <w:rsid w:val="000F1BBD"/>
    <w:rsid w:val="000F3180"/>
    <w:rsid w:val="000F3924"/>
    <w:rsid w:val="000F4275"/>
    <w:rsid w:val="000F4641"/>
    <w:rsid w:val="000F6555"/>
    <w:rsid w:val="000F7E73"/>
    <w:rsid w:val="00100022"/>
    <w:rsid w:val="00100406"/>
    <w:rsid w:val="00100CBE"/>
    <w:rsid w:val="00100CF9"/>
    <w:rsid w:val="00100FB6"/>
    <w:rsid w:val="00101005"/>
    <w:rsid w:val="00102660"/>
    <w:rsid w:val="00102D0E"/>
    <w:rsid w:val="00103526"/>
    <w:rsid w:val="00103564"/>
    <w:rsid w:val="001046DB"/>
    <w:rsid w:val="00105D35"/>
    <w:rsid w:val="001073E3"/>
    <w:rsid w:val="00107608"/>
    <w:rsid w:val="00110D22"/>
    <w:rsid w:val="0011165E"/>
    <w:rsid w:val="00111E14"/>
    <w:rsid w:val="00112930"/>
    <w:rsid w:val="00112DC3"/>
    <w:rsid w:val="00112F8A"/>
    <w:rsid w:val="0011462F"/>
    <w:rsid w:val="00115194"/>
    <w:rsid w:val="001153A4"/>
    <w:rsid w:val="001169C7"/>
    <w:rsid w:val="00116C62"/>
    <w:rsid w:val="001179B6"/>
    <w:rsid w:val="00117A9A"/>
    <w:rsid w:val="00117C39"/>
    <w:rsid w:val="001200F1"/>
    <w:rsid w:val="001203F2"/>
    <w:rsid w:val="001204B6"/>
    <w:rsid w:val="00120ED4"/>
    <w:rsid w:val="00121444"/>
    <w:rsid w:val="00121E69"/>
    <w:rsid w:val="00121FD9"/>
    <w:rsid w:val="001222F6"/>
    <w:rsid w:val="00122CE9"/>
    <w:rsid w:val="00122FBD"/>
    <w:rsid w:val="00123004"/>
    <w:rsid w:val="00123C54"/>
    <w:rsid w:val="0012426B"/>
    <w:rsid w:val="00124B2C"/>
    <w:rsid w:val="00124DBD"/>
    <w:rsid w:val="00125E47"/>
    <w:rsid w:val="0012634E"/>
    <w:rsid w:val="001265A8"/>
    <w:rsid w:val="001276B2"/>
    <w:rsid w:val="00127B72"/>
    <w:rsid w:val="00127D8D"/>
    <w:rsid w:val="0013081C"/>
    <w:rsid w:val="00131D6F"/>
    <w:rsid w:val="00131E85"/>
    <w:rsid w:val="0013370E"/>
    <w:rsid w:val="00134500"/>
    <w:rsid w:val="00134C36"/>
    <w:rsid w:val="001369C8"/>
    <w:rsid w:val="00136D1A"/>
    <w:rsid w:val="00136F2B"/>
    <w:rsid w:val="00140BBE"/>
    <w:rsid w:val="001413EF"/>
    <w:rsid w:val="00143438"/>
    <w:rsid w:val="00143FEF"/>
    <w:rsid w:val="00144C14"/>
    <w:rsid w:val="00145A86"/>
    <w:rsid w:val="0014614D"/>
    <w:rsid w:val="00146B99"/>
    <w:rsid w:val="00146B9B"/>
    <w:rsid w:val="00147659"/>
    <w:rsid w:val="0014794C"/>
    <w:rsid w:val="00150EB1"/>
    <w:rsid w:val="001513E9"/>
    <w:rsid w:val="001514CD"/>
    <w:rsid w:val="00151AD0"/>
    <w:rsid w:val="00151D8F"/>
    <w:rsid w:val="001525B1"/>
    <w:rsid w:val="00152957"/>
    <w:rsid w:val="00153F98"/>
    <w:rsid w:val="00154D97"/>
    <w:rsid w:val="001551EA"/>
    <w:rsid w:val="00155ECE"/>
    <w:rsid w:val="00156523"/>
    <w:rsid w:val="00156E1A"/>
    <w:rsid w:val="00156E9F"/>
    <w:rsid w:val="00157A29"/>
    <w:rsid w:val="00160D2F"/>
    <w:rsid w:val="001629C1"/>
    <w:rsid w:val="00162E0A"/>
    <w:rsid w:val="00164119"/>
    <w:rsid w:val="00165799"/>
    <w:rsid w:val="001657E6"/>
    <w:rsid w:val="00166175"/>
    <w:rsid w:val="001662A6"/>
    <w:rsid w:val="001667C4"/>
    <w:rsid w:val="001679B3"/>
    <w:rsid w:val="00170167"/>
    <w:rsid w:val="00170872"/>
    <w:rsid w:val="00170D8F"/>
    <w:rsid w:val="001714B6"/>
    <w:rsid w:val="00171A40"/>
    <w:rsid w:val="001737FA"/>
    <w:rsid w:val="0017463F"/>
    <w:rsid w:val="00174B24"/>
    <w:rsid w:val="001757E3"/>
    <w:rsid w:val="00177086"/>
    <w:rsid w:val="00177FAF"/>
    <w:rsid w:val="00180735"/>
    <w:rsid w:val="00180854"/>
    <w:rsid w:val="001811C3"/>
    <w:rsid w:val="001819E2"/>
    <w:rsid w:val="001836D5"/>
    <w:rsid w:val="00185024"/>
    <w:rsid w:val="001853BE"/>
    <w:rsid w:val="00185A4F"/>
    <w:rsid w:val="00186789"/>
    <w:rsid w:val="00186850"/>
    <w:rsid w:val="00186A62"/>
    <w:rsid w:val="001914BE"/>
    <w:rsid w:val="001915CC"/>
    <w:rsid w:val="00192251"/>
    <w:rsid w:val="00193443"/>
    <w:rsid w:val="00194924"/>
    <w:rsid w:val="00197055"/>
    <w:rsid w:val="0019777C"/>
    <w:rsid w:val="0019799B"/>
    <w:rsid w:val="001A13D5"/>
    <w:rsid w:val="001A15F3"/>
    <w:rsid w:val="001A5091"/>
    <w:rsid w:val="001A5C36"/>
    <w:rsid w:val="001A7150"/>
    <w:rsid w:val="001B24AC"/>
    <w:rsid w:val="001B30B5"/>
    <w:rsid w:val="001B4ADA"/>
    <w:rsid w:val="001B5121"/>
    <w:rsid w:val="001B5DEF"/>
    <w:rsid w:val="001B627F"/>
    <w:rsid w:val="001C098A"/>
    <w:rsid w:val="001C11BB"/>
    <w:rsid w:val="001C1FAA"/>
    <w:rsid w:val="001C2564"/>
    <w:rsid w:val="001C2FEA"/>
    <w:rsid w:val="001C3A86"/>
    <w:rsid w:val="001C3BF4"/>
    <w:rsid w:val="001C4126"/>
    <w:rsid w:val="001C52CB"/>
    <w:rsid w:val="001C5832"/>
    <w:rsid w:val="001C5BD7"/>
    <w:rsid w:val="001C715B"/>
    <w:rsid w:val="001C7441"/>
    <w:rsid w:val="001C75E3"/>
    <w:rsid w:val="001C77C2"/>
    <w:rsid w:val="001C7B55"/>
    <w:rsid w:val="001D04BA"/>
    <w:rsid w:val="001D0A33"/>
    <w:rsid w:val="001D164A"/>
    <w:rsid w:val="001D1B59"/>
    <w:rsid w:val="001D23E6"/>
    <w:rsid w:val="001D28A9"/>
    <w:rsid w:val="001D317F"/>
    <w:rsid w:val="001D4F77"/>
    <w:rsid w:val="001D719D"/>
    <w:rsid w:val="001E0BEE"/>
    <w:rsid w:val="001E1011"/>
    <w:rsid w:val="001E132D"/>
    <w:rsid w:val="001E165F"/>
    <w:rsid w:val="001E1BA1"/>
    <w:rsid w:val="001E3334"/>
    <w:rsid w:val="001E37C4"/>
    <w:rsid w:val="001E53B0"/>
    <w:rsid w:val="001E5414"/>
    <w:rsid w:val="001E546B"/>
    <w:rsid w:val="001F2F86"/>
    <w:rsid w:val="001F2F9D"/>
    <w:rsid w:val="001F4758"/>
    <w:rsid w:val="001F503C"/>
    <w:rsid w:val="001F553F"/>
    <w:rsid w:val="001F7D2C"/>
    <w:rsid w:val="00200341"/>
    <w:rsid w:val="00200AC7"/>
    <w:rsid w:val="002029B7"/>
    <w:rsid w:val="002033B3"/>
    <w:rsid w:val="00203648"/>
    <w:rsid w:val="00203A8B"/>
    <w:rsid w:val="00204169"/>
    <w:rsid w:val="0020522F"/>
    <w:rsid w:val="00205AEA"/>
    <w:rsid w:val="00205B0C"/>
    <w:rsid w:val="0020653C"/>
    <w:rsid w:val="002065DF"/>
    <w:rsid w:val="002067BD"/>
    <w:rsid w:val="00206A30"/>
    <w:rsid w:val="002118DB"/>
    <w:rsid w:val="00212817"/>
    <w:rsid w:val="00214A1A"/>
    <w:rsid w:val="00215569"/>
    <w:rsid w:val="002158E4"/>
    <w:rsid w:val="00217E69"/>
    <w:rsid w:val="00217EC5"/>
    <w:rsid w:val="002202B3"/>
    <w:rsid w:val="00221094"/>
    <w:rsid w:val="002213F4"/>
    <w:rsid w:val="002225B8"/>
    <w:rsid w:val="00223C3F"/>
    <w:rsid w:val="00223C6F"/>
    <w:rsid w:val="00223CB6"/>
    <w:rsid w:val="00224B11"/>
    <w:rsid w:val="00226156"/>
    <w:rsid w:val="0022673D"/>
    <w:rsid w:val="002267E8"/>
    <w:rsid w:val="00226839"/>
    <w:rsid w:val="00227D12"/>
    <w:rsid w:val="0023064A"/>
    <w:rsid w:val="00231F8E"/>
    <w:rsid w:val="00232EA3"/>
    <w:rsid w:val="0023308E"/>
    <w:rsid w:val="00233695"/>
    <w:rsid w:val="00233D68"/>
    <w:rsid w:val="00234981"/>
    <w:rsid w:val="00234A70"/>
    <w:rsid w:val="00235A7A"/>
    <w:rsid w:val="00236109"/>
    <w:rsid w:val="00237FB2"/>
    <w:rsid w:val="00241C1B"/>
    <w:rsid w:val="00242C23"/>
    <w:rsid w:val="0025054F"/>
    <w:rsid w:val="002506C8"/>
    <w:rsid w:val="00250BB5"/>
    <w:rsid w:val="00250D8E"/>
    <w:rsid w:val="00251168"/>
    <w:rsid w:val="00252284"/>
    <w:rsid w:val="00252730"/>
    <w:rsid w:val="00252BDE"/>
    <w:rsid w:val="0025316F"/>
    <w:rsid w:val="002531B7"/>
    <w:rsid w:val="00253DC5"/>
    <w:rsid w:val="00254049"/>
    <w:rsid w:val="00254969"/>
    <w:rsid w:val="00256846"/>
    <w:rsid w:val="002572AE"/>
    <w:rsid w:val="002606D0"/>
    <w:rsid w:val="00260777"/>
    <w:rsid w:val="0026173D"/>
    <w:rsid w:val="002620E1"/>
    <w:rsid w:val="00262D6F"/>
    <w:rsid w:val="002630FA"/>
    <w:rsid w:val="00263A77"/>
    <w:rsid w:val="00263AB7"/>
    <w:rsid w:val="0026584E"/>
    <w:rsid w:val="00265A2C"/>
    <w:rsid w:val="00266675"/>
    <w:rsid w:val="00266AEA"/>
    <w:rsid w:val="00266E46"/>
    <w:rsid w:val="00267A96"/>
    <w:rsid w:val="0027055B"/>
    <w:rsid w:val="00270793"/>
    <w:rsid w:val="00272E71"/>
    <w:rsid w:val="00273809"/>
    <w:rsid w:val="00273C1E"/>
    <w:rsid w:val="00274A4C"/>
    <w:rsid w:val="00275678"/>
    <w:rsid w:val="002758FF"/>
    <w:rsid w:val="00275A3E"/>
    <w:rsid w:val="00275A69"/>
    <w:rsid w:val="00275E4F"/>
    <w:rsid w:val="00276FBE"/>
    <w:rsid w:val="00280B75"/>
    <w:rsid w:val="002814E9"/>
    <w:rsid w:val="00283545"/>
    <w:rsid w:val="00283BFC"/>
    <w:rsid w:val="00283CE6"/>
    <w:rsid w:val="002841F8"/>
    <w:rsid w:val="00285171"/>
    <w:rsid w:val="0028559E"/>
    <w:rsid w:val="00287338"/>
    <w:rsid w:val="002879BE"/>
    <w:rsid w:val="00290D96"/>
    <w:rsid w:val="00292C5C"/>
    <w:rsid w:val="002964F4"/>
    <w:rsid w:val="002966E9"/>
    <w:rsid w:val="00297381"/>
    <w:rsid w:val="002974B7"/>
    <w:rsid w:val="002A05B4"/>
    <w:rsid w:val="002A0779"/>
    <w:rsid w:val="002A087E"/>
    <w:rsid w:val="002A0D0E"/>
    <w:rsid w:val="002A0E3B"/>
    <w:rsid w:val="002A1102"/>
    <w:rsid w:val="002A11CA"/>
    <w:rsid w:val="002A4E1E"/>
    <w:rsid w:val="002A5010"/>
    <w:rsid w:val="002A5345"/>
    <w:rsid w:val="002A6598"/>
    <w:rsid w:val="002A6D82"/>
    <w:rsid w:val="002A75C9"/>
    <w:rsid w:val="002A7CC2"/>
    <w:rsid w:val="002A7F80"/>
    <w:rsid w:val="002B25E8"/>
    <w:rsid w:val="002B26F9"/>
    <w:rsid w:val="002B280D"/>
    <w:rsid w:val="002B2D7E"/>
    <w:rsid w:val="002B2F43"/>
    <w:rsid w:val="002B364D"/>
    <w:rsid w:val="002B37BD"/>
    <w:rsid w:val="002B3F1D"/>
    <w:rsid w:val="002B433B"/>
    <w:rsid w:val="002B53CD"/>
    <w:rsid w:val="002B7013"/>
    <w:rsid w:val="002B73C6"/>
    <w:rsid w:val="002B780E"/>
    <w:rsid w:val="002C12CC"/>
    <w:rsid w:val="002C18CD"/>
    <w:rsid w:val="002C236C"/>
    <w:rsid w:val="002C278A"/>
    <w:rsid w:val="002C29BE"/>
    <w:rsid w:val="002C585A"/>
    <w:rsid w:val="002C5FFD"/>
    <w:rsid w:val="002C6955"/>
    <w:rsid w:val="002C76CC"/>
    <w:rsid w:val="002C7F4A"/>
    <w:rsid w:val="002D00CD"/>
    <w:rsid w:val="002D1749"/>
    <w:rsid w:val="002D27D4"/>
    <w:rsid w:val="002D2A10"/>
    <w:rsid w:val="002D2F51"/>
    <w:rsid w:val="002D3DFB"/>
    <w:rsid w:val="002D4F97"/>
    <w:rsid w:val="002D747B"/>
    <w:rsid w:val="002D7685"/>
    <w:rsid w:val="002D76E1"/>
    <w:rsid w:val="002D7919"/>
    <w:rsid w:val="002E0316"/>
    <w:rsid w:val="002E0C39"/>
    <w:rsid w:val="002E1822"/>
    <w:rsid w:val="002E1921"/>
    <w:rsid w:val="002E2D0B"/>
    <w:rsid w:val="002E3A79"/>
    <w:rsid w:val="002E3E55"/>
    <w:rsid w:val="002E4588"/>
    <w:rsid w:val="002E5108"/>
    <w:rsid w:val="002E6364"/>
    <w:rsid w:val="002E6518"/>
    <w:rsid w:val="002E6F5B"/>
    <w:rsid w:val="002E70BB"/>
    <w:rsid w:val="002E72AA"/>
    <w:rsid w:val="002F11CC"/>
    <w:rsid w:val="002F1437"/>
    <w:rsid w:val="002F16C6"/>
    <w:rsid w:val="002F2389"/>
    <w:rsid w:val="002F321D"/>
    <w:rsid w:val="002F5D09"/>
    <w:rsid w:val="002F6394"/>
    <w:rsid w:val="002F6F20"/>
    <w:rsid w:val="002F7304"/>
    <w:rsid w:val="0030023B"/>
    <w:rsid w:val="00300D79"/>
    <w:rsid w:val="00302461"/>
    <w:rsid w:val="00302863"/>
    <w:rsid w:val="003029B8"/>
    <w:rsid w:val="00304245"/>
    <w:rsid w:val="003045C9"/>
    <w:rsid w:val="00305CAA"/>
    <w:rsid w:val="00307AF7"/>
    <w:rsid w:val="003109F4"/>
    <w:rsid w:val="00310C61"/>
    <w:rsid w:val="00311F63"/>
    <w:rsid w:val="0031253E"/>
    <w:rsid w:val="00312931"/>
    <w:rsid w:val="00313A7B"/>
    <w:rsid w:val="00314ECD"/>
    <w:rsid w:val="003166A7"/>
    <w:rsid w:val="00317E9E"/>
    <w:rsid w:val="0032148D"/>
    <w:rsid w:val="00321547"/>
    <w:rsid w:val="00321773"/>
    <w:rsid w:val="00322AE1"/>
    <w:rsid w:val="00324823"/>
    <w:rsid w:val="00324F8C"/>
    <w:rsid w:val="003253D2"/>
    <w:rsid w:val="00325451"/>
    <w:rsid w:val="003266B5"/>
    <w:rsid w:val="0032693C"/>
    <w:rsid w:val="003272E6"/>
    <w:rsid w:val="00332051"/>
    <w:rsid w:val="00332B22"/>
    <w:rsid w:val="00332B99"/>
    <w:rsid w:val="00334D60"/>
    <w:rsid w:val="003353CF"/>
    <w:rsid w:val="00336350"/>
    <w:rsid w:val="00336CE2"/>
    <w:rsid w:val="003403ED"/>
    <w:rsid w:val="00341A12"/>
    <w:rsid w:val="00341AAE"/>
    <w:rsid w:val="003424E6"/>
    <w:rsid w:val="00343045"/>
    <w:rsid w:val="003430C1"/>
    <w:rsid w:val="00345FD2"/>
    <w:rsid w:val="00346971"/>
    <w:rsid w:val="00346DC6"/>
    <w:rsid w:val="003472AD"/>
    <w:rsid w:val="003475C2"/>
    <w:rsid w:val="00350983"/>
    <w:rsid w:val="00350B78"/>
    <w:rsid w:val="00351D4A"/>
    <w:rsid w:val="00351EA2"/>
    <w:rsid w:val="00352B7E"/>
    <w:rsid w:val="00352CB0"/>
    <w:rsid w:val="003534A8"/>
    <w:rsid w:val="003557C8"/>
    <w:rsid w:val="00357CEE"/>
    <w:rsid w:val="00357E84"/>
    <w:rsid w:val="003616A5"/>
    <w:rsid w:val="00361766"/>
    <w:rsid w:val="003617C0"/>
    <w:rsid w:val="00361951"/>
    <w:rsid w:val="003622E6"/>
    <w:rsid w:val="00362DBE"/>
    <w:rsid w:val="00363DC7"/>
    <w:rsid w:val="003641CF"/>
    <w:rsid w:val="00364405"/>
    <w:rsid w:val="00364F6A"/>
    <w:rsid w:val="00365219"/>
    <w:rsid w:val="0036556C"/>
    <w:rsid w:val="0036667C"/>
    <w:rsid w:val="00366FC4"/>
    <w:rsid w:val="003673AD"/>
    <w:rsid w:val="00367A91"/>
    <w:rsid w:val="003711D2"/>
    <w:rsid w:val="003711E2"/>
    <w:rsid w:val="00373E4A"/>
    <w:rsid w:val="0037495A"/>
    <w:rsid w:val="0037633B"/>
    <w:rsid w:val="0037654E"/>
    <w:rsid w:val="003767DB"/>
    <w:rsid w:val="00376919"/>
    <w:rsid w:val="00377470"/>
    <w:rsid w:val="00377EDB"/>
    <w:rsid w:val="00380005"/>
    <w:rsid w:val="00381B79"/>
    <w:rsid w:val="003823C3"/>
    <w:rsid w:val="00382C89"/>
    <w:rsid w:val="003857F8"/>
    <w:rsid w:val="00385F6A"/>
    <w:rsid w:val="0038646A"/>
    <w:rsid w:val="003864E6"/>
    <w:rsid w:val="003869A4"/>
    <w:rsid w:val="003872BF"/>
    <w:rsid w:val="00391BD9"/>
    <w:rsid w:val="00391D80"/>
    <w:rsid w:val="00392208"/>
    <w:rsid w:val="0039298D"/>
    <w:rsid w:val="00394244"/>
    <w:rsid w:val="00395040"/>
    <w:rsid w:val="003A0224"/>
    <w:rsid w:val="003A07B8"/>
    <w:rsid w:val="003A18F5"/>
    <w:rsid w:val="003A1FB8"/>
    <w:rsid w:val="003A21B4"/>
    <w:rsid w:val="003A22D4"/>
    <w:rsid w:val="003A3146"/>
    <w:rsid w:val="003A3A66"/>
    <w:rsid w:val="003A4B45"/>
    <w:rsid w:val="003A6307"/>
    <w:rsid w:val="003A69FF"/>
    <w:rsid w:val="003A7883"/>
    <w:rsid w:val="003B0272"/>
    <w:rsid w:val="003B10BB"/>
    <w:rsid w:val="003B14A4"/>
    <w:rsid w:val="003B1564"/>
    <w:rsid w:val="003B39C3"/>
    <w:rsid w:val="003B56B0"/>
    <w:rsid w:val="003B7B11"/>
    <w:rsid w:val="003C2344"/>
    <w:rsid w:val="003C2DFB"/>
    <w:rsid w:val="003C310E"/>
    <w:rsid w:val="003C3F74"/>
    <w:rsid w:val="003C43F6"/>
    <w:rsid w:val="003C4635"/>
    <w:rsid w:val="003C625C"/>
    <w:rsid w:val="003C68A2"/>
    <w:rsid w:val="003D055F"/>
    <w:rsid w:val="003D0974"/>
    <w:rsid w:val="003D172C"/>
    <w:rsid w:val="003D21B6"/>
    <w:rsid w:val="003D2E32"/>
    <w:rsid w:val="003D30F7"/>
    <w:rsid w:val="003D4277"/>
    <w:rsid w:val="003D4847"/>
    <w:rsid w:val="003D4926"/>
    <w:rsid w:val="003D664E"/>
    <w:rsid w:val="003D7796"/>
    <w:rsid w:val="003D7A81"/>
    <w:rsid w:val="003E106C"/>
    <w:rsid w:val="003E1E64"/>
    <w:rsid w:val="003E29E0"/>
    <w:rsid w:val="003E2C31"/>
    <w:rsid w:val="003E2FB9"/>
    <w:rsid w:val="003E43A1"/>
    <w:rsid w:val="003E533A"/>
    <w:rsid w:val="003E5590"/>
    <w:rsid w:val="003E7454"/>
    <w:rsid w:val="003F09BF"/>
    <w:rsid w:val="003F22A0"/>
    <w:rsid w:val="003F3BD0"/>
    <w:rsid w:val="003F3E4A"/>
    <w:rsid w:val="003F4B4B"/>
    <w:rsid w:val="003F4C4F"/>
    <w:rsid w:val="003F622F"/>
    <w:rsid w:val="003F69B6"/>
    <w:rsid w:val="003F6EEB"/>
    <w:rsid w:val="003F71F6"/>
    <w:rsid w:val="00400FE5"/>
    <w:rsid w:val="00401F68"/>
    <w:rsid w:val="0040456D"/>
    <w:rsid w:val="004047E7"/>
    <w:rsid w:val="00405452"/>
    <w:rsid w:val="00405D38"/>
    <w:rsid w:val="00406939"/>
    <w:rsid w:val="00407429"/>
    <w:rsid w:val="004108B6"/>
    <w:rsid w:val="0041179C"/>
    <w:rsid w:val="00411999"/>
    <w:rsid w:val="00411F76"/>
    <w:rsid w:val="0041291E"/>
    <w:rsid w:val="00413056"/>
    <w:rsid w:val="004133EB"/>
    <w:rsid w:val="00413A3C"/>
    <w:rsid w:val="00414152"/>
    <w:rsid w:val="004145C9"/>
    <w:rsid w:val="0041572D"/>
    <w:rsid w:val="0041688F"/>
    <w:rsid w:val="00416B5C"/>
    <w:rsid w:val="0041756B"/>
    <w:rsid w:val="00417A0F"/>
    <w:rsid w:val="00420A4E"/>
    <w:rsid w:val="0042137F"/>
    <w:rsid w:val="004214C6"/>
    <w:rsid w:val="00421744"/>
    <w:rsid w:val="00425141"/>
    <w:rsid w:val="004262CD"/>
    <w:rsid w:val="00426322"/>
    <w:rsid w:val="004265EB"/>
    <w:rsid w:val="00426D0E"/>
    <w:rsid w:val="0042796D"/>
    <w:rsid w:val="0043096B"/>
    <w:rsid w:val="00431479"/>
    <w:rsid w:val="0043234A"/>
    <w:rsid w:val="00432727"/>
    <w:rsid w:val="00433216"/>
    <w:rsid w:val="0043375E"/>
    <w:rsid w:val="00433975"/>
    <w:rsid w:val="0043525C"/>
    <w:rsid w:val="0043559E"/>
    <w:rsid w:val="00437A12"/>
    <w:rsid w:val="00437DB3"/>
    <w:rsid w:val="00440764"/>
    <w:rsid w:val="004409A3"/>
    <w:rsid w:val="00441D89"/>
    <w:rsid w:val="00441FD5"/>
    <w:rsid w:val="004421BB"/>
    <w:rsid w:val="004426BC"/>
    <w:rsid w:val="0044286E"/>
    <w:rsid w:val="00442FBC"/>
    <w:rsid w:val="00443C59"/>
    <w:rsid w:val="004449D6"/>
    <w:rsid w:val="00447B8C"/>
    <w:rsid w:val="00447E38"/>
    <w:rsid w:val="004501E2"/>
    <w:rsid w:val="00451B69"/>
    <w:rsid w:val="00451CB7"/>
    <w:rsid w:val="00451D27"/>
    <w:rsid w:val="00452CB1"/>
    <w:rsid w:val="00452F60"/>
    <w:rsid w:val="00453217"/>
    <w:rsid w:val="00454783"/>
    <w:rsid w:val="00454CD5"/>
    <w:rsid w:val="00454CDF"/>
    <w:rsid w:val="00455A3C"/>
    <w:rsid w:val="00455E99"/>
    <w:rsid w:val="00460252"/>
    <w:rsid w:val="00460F77"/>
    <w:rsid w:val="00461C25"/>
    <w:rsid w:val="004638B3"/>
    <w:rsid w:val="00464B22"/>
    <w:rsid w:val="00465158"/>
    <w:rsid w:val="00466EAE"/>
    <w:rsid w:val="00467464"/>
    <w:rsid w:val="004675DD"/>
    <w:rsid w:val="00470E59"/>
    <w:rsid w:val="00471B14"/>
    <w:rsid w:val="0047302E"/>
    <w:rsid w:val="00473FA6"/>
    <w:rsid w:val="004755E4"/>
    <w:rsid w:val="00475DD7"/>
    <w:rsid w:val="00476BF0"/>
    <w:rsid w:val="00476C2E"/>
    <w:rsid w:val="0047714D"/>
    <w:rsid w:val="00483FB1"/>
    <w:rsid w:val="004849A5"/>
    <w:rsid w:val="00484DD9"/>
    <w:rsid w:val="00485786"/>
    <w:rsid w:val="0048718F"/>
    <w:rsid w:val="004928C9"/>
    <w:rsid w:val="00493099"/>
    <w:rsid w:val="00493395"/>
    <w:rsid w:val="00495C22"/>
    <w:rsid w:val="00495D62"/>
    <w:rsid w:val="00495D9C"/>
    <w:rsid w:val="00497372"/>
    <w:rsid w:val="004A0988"/>
    <w:rsid w:val="004A0AFA"/>
    <w:rsid w:val="004A2092"/>
    <w:rsid w:val="004A25ED"/>
    <w:rsid w:val="004A2A07"/>
    <w:rsid w:val="004A32AE"/>
    <w:rsid w:val="004A356C"/>
    <w:rsid w:val="004A382C"/>
    <w:rsid w:val="004A3AF2"/>
    <w:rsid w:val="004A3E79"/>
    <w:rsid w:val="004A41B5"/>
    <w:rsid w:val="004A6084"/>
    <w:rsid w:val="004A67F3"/>
    <w:rsid w:val="004A6A1A"/>
    <w:rsid w:val="004A6A98"/>
    <w:rsid w:val="004A7974"/>
    <w:rsid w:val="004B0009"/>
    <w:rsid w:val="004B12F7"/>
    <w:rsid w:val="004B13F7"/>
    <w:rsid w:val="004B1AF9"/>
    <w:rsid w:val="004B2DC4"/>
    <w:rsid w:val="004B4B18"/>
    <w:rsid w:val="004B4EBE"/>
    <w:rsid w:val="004B6234"/>
    <w:rsid w:val="004B6636"/>
    <w:rsid w:val="004B7005"/>
    <w:rsid w:val="004B71CD"/>
    <w:rsid w:val="004B72FC"/>
    <w:rsid w:val="004B777E"/>
    <w:rsid w:val="004B7982"/>
    <w:rsid w:val="004B7DF2"/>
    <w:rsid w:val="004C03FF"/>
    <w:rsid w:val="004C0F03"/>
    <w:rsid w:val="004C0FD6"/>
    <w:rsid w:val="004C191A"/>
    <w:rsid w:val="004C25CB"/>
    <w:rsid w:val="004C29B4"/>
    <w:rsid w:val="004C3AE3"/>
    <w:rsid w:val="004C5F6D"/>
    <w:rsid w:val="004C77C4"/>
    <w:rsid w:val="004D090A"/>
    <w:rsid w:val="004D1438"/>
    <w:rsid w:val="004D2701"/>
    <w:rsid w:val="004D35AA"/>
    <w:rsid w:val="004D389E"/>
    <w:rsid w:val="004D4E6E"/>
    <w:rsid w:val="004D506E"/>
    <w:rsid w:val="004D6FD6"/>
    <w:rsid w:val="004D77CB"/>
    <w:rsid w:val="004D7CAB"/>
    <w:rsid w:val="004E0A06"/>
    <w:rsid w:val="004E0BFA"/>
    <w:rsid w:val="004E103C"/>
    <w:rsid w:val="004E1723"/>
    <w:rsid w:val="004E3695"/>
    <w:rsid w:val="004E3CE7"/>
    <w:rsid w:val="004E5D69"/>
    <w:rsid w:val="004E66F0"/>
    <w:rsid w:val="004E69E5"/>
    <w:rsid w:val="004E71DE"/>
    <w:rsid w:val="004F00F1"/>
    <w:rsid w:val="004F0B9D"/>
    <w:rsid w:val="004F0D93"/>
    <w:rsid w:val="004F1262"/>
    <w:rsid w:val="004F1B00"/>
    <w:rsid w:val="004F3F15"/>
    <w:rsid w:val="004F44CE"/>
    <w:rsid w:val="004F7E7F"/>
    <w:rsid w:val="005004A6"/>
    <w:rsid w:val="00500BE4"/>
    <w:rsid w:val="00500E1A"/>
    <w:rsid w:val="00500EE6"/>
    <w:rsid w:val="00501283"/>
    <w:rsid w:val="005012AC"/>
    <w:rsid w:val="005015EB"/>
    <w:rsid w:val="00501BF3"/>
    <w:rsid w:val="00501C10"/>
    <w:rsid w:val="00502802"/>
    <w:rsid w:val="00502F9C"/>
    <w:rsid w:val="00503E29"/>
    <w:rsid w:val="005054BC"/>
    <w:rsid w:val="005058AC"/>
    <w:rsid w:val="00506017"/>
    <w:rsid w:val="0050676E"/>
    <w:rsid w:val="00507B53"/>
    <w:rsid w:val="00511BF6"/>
    <w:rsid w:val="00512129"/>
    <w:rsid w:val="00512557"/>
    <w:rsid w:val="005126D0"/>
    <w:rsid w:val="005137A7"/>
    <w:rsid w:val="00513FC9"/>
    <w:rsid w:val="00514A92"/>
    <w:rsid w:val="00514D4F"/>
    <w:rsid w:val="0051565E"/>
    <w:rsid w:val="005162B9"/>
    <w:rsid w:val="00517521"/>
    <w:rsid w:val="00517888"/>
    <w:rsid w:val="00520517"/>
    <w:rsid w:val="0052088E"/>
    <w:rsid w:val="005220CE"/>
    <w:rsid w:val="00524BC2"/>
    <w:rsid w:val="00524BD4"/>
    <w:rsid w:val="00525D22"/>
    <w:rsid w:val="005300B5"/>
    <w:rsid w:val="00530AE8"/>
    <w:rsid w:val="00531ED7"/>
    <w:rsid w:val="005325F7"/>
    <w:rsid w:val="00532725"/>
    <w:rsid w:val="00533117"/>
    <w:rsid w:val="00534694"/>
    <w:rsid w:val="00534815"/>
    <w:rsid w:val="00534BC7"/>
    <w:rsid w:val="00534CC2"/>
    <w:rsid w:val="005358F3"/>
    <w:rsid w:val="005371F8"/>
    <w:rsid w:val="00537A9B"/>
    <w:rsid w:val="00540978"/>
    <w:rsid w:val="005409C5"/>
    <w:rsid w:val="00540A3C"/>
    <w:rsid w:val="00540D06"/>
    <w:rsid w:val="00541302"/>
    <w:rsid w:val="00541361"/>
    <w:rsid w:val="005417A5"/>
    <w:rsid w:val="0054253D"/>
    <w:rsid w:val="00542D23"/>
    <w:rsid w:val="005437D7"/>
    <w:rsid w:val="00543C0C"/>
    <w:rsid w:val="00543D64"/>
    <w:rsid w:val="005447FA"/>
    <w:rsid w:val="005450D4"/>
    <w:rsid w:val="00547908"/>
    <w:rsid w:val="00547EA9"/>
    <w:rsid w:val="00547F88"/>
    <w:rsid w:val="00552E9A"/>
    <w:rsid w:val="00553186"/>
    <w:rsid w:val="00553367"/>
    <w:rsid w:val="00553CB8"/>
    <w:rsid w:val="00554B20"/>
    <w:rsid w:val="00557EDC"/>
    <w:rsid w:val="0056090F"/>
    <w:rsid w:val="00560A03"/>
    <w:rsid w:val="005623C3"/>
    <w:rsid w:val="005624C1"/>
    <w:rsid w:val="00562ACB"/>
    <w:rsid w:val="00562D71"/>
    <w:rsid w:val="00562E2C"/>
    <w:rsid w:val="005645BE"/>
    <w:rsid w:val="00565CB8"/>
    <w:rsid w:val="00566C30"/>
    <w:rsid w:val="00567362"/>
    <w:rsid w:val="00567A50"/>
    <w:rsid w:val="00570DB4"/>
    <w:rsid w:val="00573F6D"/>
    <w:rsid w:val="00574110"/>
    <w:rsid w:val="0057717E"/>
    <w:rsid w:val="005802DD"/>
    <w:rsid w:val="00580544"/>
    <w:rsid w:val="00580887"/>
    <w:rsid w:val="00580B97"/>
    <w:rsid w:val="00581B68"/>
    <w:rsid w:val="0058274B"/>
    <w:rsid w:val="005834C6"/>
    <w:rsid w:val="00584349"/>
    <w:rsid w:val="005850A5"/>
    <w:rsid w:val="00586F3E"/>
    <w:rsid w:val="00587384"/>
    <w:rsid w:val="005903FB"/>
    <w:rsid w:val="00590402"/>
    <w:rsid w:val="00590878"/>
    <w:rsid w:val="00591525"/>
    <w:rsid w:val="00591CCD"/>
    <w:rsid w:val="0059256D"/>
    <w:rsid w:val="005928D3"/>
    <w:rsid w:val="00594C1C"/>
    <w:rsid w:val="00596047"/>
    <w:rsid w:val="005A131C"/>
    <w:rsid w:val="005A14B9"/>
    <w:rsid w:val="005A1C79"/>
    <w:rsid w:val="005A2314"/>
    <w:rsid w:val="005A231A"/>
    <w:rsid w:val="005A29A7"/>
    <w:rsid w:val="005A2A5B"/>
    <w:rsid w:val="005A3348"/>
    <w:rsid w:val="005A4500"/>
    <w:rsid w:val="005A4685"/>
    <w:rsid w:val="005A4B69"/>
    <w:rsid w:val="005A4BB2"/>
    <w:rsid w:val="005A4C35"/>
    <w:rsid w:val="005B12F5"/>
    <w:rsid w:val="005B1E7D"/>
    <w:rsid w:val="005B25C2"/>
    <w:rsid w:val="005B3FBB"/>
    <w:rsid w:val="005B4871"/>
    <w:rsid w:val="005B568D"/>
    <w:rsid w:val="005B56E7"/>
    <w:rsid w:val="005B649C"/>
    <w:rsid w:val="005B64D4"/>
    <w:rsid w:val="005B7FFE"/>
    <w:rsid w:val="005C1791"/>
    <w:rsid w:val="005C18EF"/>
    <w:rsid w:val="005C1F59"/>
    <w:rsid w:val="005C548A"/>
    <w:rsid w:val="005C7937"/>
    <w:rsid w:val="005C79A9"/>
    <w:rsid w:val="005C7AFD"/>
    <w:rsid w:val="005D0F05"/>
    <w:rsid w:val="005D35A2"/>
    <w:rsid w:val="005D36E1"/>
    <w:rsid w:val="005D43D1"/>
    <w:rsid w:val="005D55C5"/>
    <w:rsid w:val="005D5A74"/>
    <w:rsid w:val="005D73CF"/>
    <w:rsid w:val="005D7D69"/>
    <w:rsid w:val="005E10AA"/>
    <w:rsid w:val="005E1861"/>
    <w:rsid w:val="005E25E3"/>
    <w:rsid w:val="005E2E2F"/>
    <w:rsid w:val="005E37D0"/>
    <w:rsid w:val="005E4675"/>
    <w:rsid w:val="005E546B"/>
    <w:rsid w:val="005E5EDD"/>
    <w:rsid w:val="005E6DB9"/>
    <w:rsid w:val="005E7181"/>
    <w:rsid w:val="005E7A51"/>
    <w:rsid w:val="005F01DD"/>
    <w:rsid w:val="005F1307"/>
    <w:rsid w:val="005F160C"/>
    <w:rsid w:val="005F1B1F"/>
    <w:rsid w:val="005F32A0"/>
    <w:rsid w:val="005F3A7A"/>
    <w:rsid w:val="005F410D"/>
    <w:rsid w:val="005F54AF"/>
    <w:rsid w:val="005F70BE"/>
    <w:rsid w:val="005F71C6"/>
    <w:rsid w:val="005F790D"/>
    <w:rsid w:val="005F7EE5"/>
    <w:rsid w:val="00601C8A"/>
    <w:rsid w:val="00602159"/>
    <w:rsid w:val="0060241B"/>
    <w:rsid w:val="006028F3"/>
    <w:rsid w:val="00602995"/>
    <w:rsid w:val="00603141"/>
    <w:rsid w:val="00604684"/>
    <w:rsid w:val="00606157"/>
    <w:rsid w:val="00606BB3"/>
    <w:rsid w:val="006104F7"/>
    <w:rsid w:val="006111E6"/>
    <w:rsid w:val="00614C01"/>
    <w:rsid w:val="006151B5"/>
    <w:rsid w:val="006163D8"/>
    <w:rsid w:val="006177F0"/>
    <w:rsid w:val="00617908"/>
    <w:rsid w:val="006203A9"/>
    <w:rsid w:val="00620DBE"/>
    <w:rsid w:val="006212AA"/>
    <w:rsid w:val="00621409"/>
    <w:rsid w:val="00621E47"/>
    <w:rsid w:val="00622316"/>
    <w:rsid w:val="006228A8"/>
    <w:rsid w:val="00622C9B"/>
    <w:rsid w:val="00622DB0"/>
    <w:rsid w:val="00624AF3"/>
    <w:rsid w:val="00624B7B"/>
    <w:rsid w:val="00625A76"/>
    <w:rsid w:val="00626A0F"/>
    <w:rsid w:val="0063071C"/>
    <w:rsid w:val="006318C6"/>
    <w:rsid w:val="006337B8"/>
    <w:rsid w:val="00635311"/>
    <w:rsid w:val="006379FF"/>
    <w:rsid w:val="00637DA7"/>
    <w:rsid w:val="0064025C"/>
    <w:rsid w:val="0064087F"/>
    <w:rsid w:val="0064095C"/>
    <w:rsid w:val="00640D39"/>
    <w:rsid w:val="00640EDF"/>
    <w:rsid w:val="006410AC"/>
    <w:rsid w:val="00641285"/>
    <w:rsid w:val="00641D76"/>
    <w:rsid w:val="00642776"/>
    <w:rsid w:val="00643893"/>
    <w:rsid w:val="00644CD8"/>
    <w:rsid w:val="006456B6"/>
    <w:rsid w:val="00645D9E"/>
    <w:rsid w:val="00646463"/>
    <w:rsid w:val="00646AF8"/>
    <w:rsid w:val="00647479"/>
    <w:rsid w:val="00647623"/>
    <w:rsid w:val="00650127"/>
    <w:rsid w:val="0065116C"/>
    <w:rsid w:val="00651632"/>
    <w:rsid w:val="0065276F"/>
    <w:rsid w:val="00652C07"/>
    <w:rsid w:val="00652D72"/>
    <w:rsid w:val="006538AF"/>
    <w:rsid w:val="00657039"/>
    <w:rsid w:val="00657C96"/>
    <w:rsid w:val="006610A1"/>
    <w:rsid w:val="006612CE"/>
    <w:rsid w:val="00662DCA"/>
    <w:rsid w:val="00663338"/>
    <w:rsid w:val="00663C68"/>
    <w:rsid w:val="006658FE"/>
    <w:rsid w:val="00666342"/>
    <w:rsid w:val="006663DE"/>
    <w:rsid w:val="00667185"/>
    <w:rsid w:val="0066755A"/>
    <w:rsid w:val="00670377"/>
    <w:rsid w:val="00671DDE"/>
    <w:rsid w:val="00671EC1"/>
    <w:rsid w:val="00671FEF"/>
    <w:rsid w:val="00672493"/>
    <w:rsid w:val="00672D7B"/>
    <w:rsid w:val="00672F07"/>
    <w:rsid w:val="006731C6"/>
    <w:rsid w:val="00675166"/>
    <w:rsid w:val="0067523E"/>
    <w:rsid w:val="00675E94"/>
    <w:rsid w:val="0067646A"/>
    <w:rsid w:val="00676730"/>
    <w:rsid w:val="00676D4D"/>
    <w:rsid w:val="006776BA"/>
    <w:rsid w:val="00680ADF"/>
    <w:rsid w:val="00680C6A"/>
    <w:rsid w:val="00680CC9"/>
    <w:rsid w:val="0068154F"/>
    <w:rsid w:val="00681B82"/>
    <w:rsid w:val="00681D37"/>
    <w:rsid w:val="00682BAA"/>
    <w:rsid w:val="006838D4"/>
    <w:rsid w:val="00685379"/>
    <w:rsid w:val="0068586B"/>
    <w:rsid w:val="00685DDF"/>
    <w:rsid w:val="00686E2E"/>
    <w:rsid w:val="00686EE0"/>
    <w:rsid w:val="00687232"/>
    <w:rsid w:val="006903B5"/>
    <w:rsid w:val="00692255"/>
    <w:rsid w:val="00692819"/>
    <w:rsid w:val="006942E1"/>
    <w:rsid w:val="006A0EE3"/>
    <w:rsid w:val="006A14FA"/>
    <w:rsid w:val="006A1B40"/>
    <w:rsid w:val="006A2137"/>
    <w:rsid w:val="006A3B34"/>
    <w:rsid w:val="006A450D"/>
    <w:rsid w:val="006A4835"/>
    <w:rsid w:val="006A7028"/>
    <w:rsid w:val="006A76F3"/>
    <w:rsid w:val="006B0813"/>
    <w:rsid w:val="006B1ED0"/>
    <w:rsid w:val="006B220A"/>
    <w:rsid w:val="006B23A7"/>
    <w:rsid w:val="006B2936"/>
    <w:rsid w:val="006B304C"/>
    <w:rsid w:val="006B32DD"/>
    <w:rsid w:val="006B405D"/>
    <w:rsid w:val="006B473D"/>
    <w:rsid w:val="006B4895"/>
    <w:rsid w:val="006B5389"/>
    <w:rsid w:val="006B658F"/>
    <w:rsid w:val="006B67D2"/>
    <w:rsid w:val="006B739C"/>
    <w:rsid w:val="006B78FC"/>
    <w:rsid w:val="006B7D33"/>
    <w:rsid w:val="006C018B"/>
    <w:rsid w:val="006C1129"/>
    <w:rsid w:val="006C1D33"/>
    <w:rsid w:val="006C1DF9"/>
    <w:rsid w:val="006C2B2C"/>
    <w:rsid w:val="006C58F3"/>
    <w:rsid w:val="006C5BC9"/>
    <w:rsid w:val="006C7330"/>
    <w:rsid w:val="006C7CAA"/>
    <w:rsid w:val="006D0161"/>
    <w:rsid w:val="006D032D"/>
    <w:rsid w:val="006D0376"/>
    <w:rsid w:val="006D1084"/>
    <w:rsid w:val="006D210F"/>
    <w:rsid w:val="006D4172"/>
    <w:rsid w:val="006D4ADF"/>
    <w:rsid w:val="006D4C69"/>
    <w:rsid w:val="006D5855"/>
    <w:rsid w:val="006D5893"/>
    <w:rsid w:val="006D5936"/>
    <w:rsid w:val="006D7151"/>
    <w:rsid w:val="006D7735"/>
    <w:rsid w:val="006D7E93"/>
    <w:rsid w:val="006E051F"/>
    <w:rsid w:val="006E18D3"/>
    <w:rsid w:val="006E1BC4"/>
    <w:rsid w:val="006E27AE"/>
    <w:rsid w:val="006E3C69"/>
    <w:rsid w:val="006E4337"/>
    <w:rsid w:val="006E46F7"/>
    <w:rsid w:val="006E586D"/>
    <w:rsid w:val="006E5E77"/>
    <w:rsid w:val="006E679B"/>
    <w:rsid w:val="006E6ECB"/>
    <w:rsid w:val="006E7691"/>
    <w:rsid w:val="006E79CA"/>
    <w:rsid w:val="006F1E41"/>
    <w:rsid w:val="006F1F46"/>
    <w:rsid w:val="006F2C27"/>
    <w:rsid w:val="006F33BF"/>
    <w:rsid w:val="006F3DFB"/>
    <w:rsid w:val="006F51C9"/>
    <w:rsid w:val="006F6090"/>
    <w:rsid w:val="006F6A9A"/>
    <w:rsid w:val="006F6BCD"/>
    <w:rsid w:val="006F75D9"/>
    <w:rsid w:val="006F7F20"/>
    <w:rsid w:val="00700009"/>
    <w:rsid w:val="007009CF"/>
    <w:rsid w:val="007013F6"/>
    <w:rsid w:val="00701DCF"/>
    <w:rsid w:val="007031C2"/>
    <w:rsid w:val="00703DC1"/>
    <w:rsid w:val="0070518E"/>
    <w:rsid w:val="00705ED5"/>
    <w:rsid w:val="00706AF8"/>
    <w:rsid w:val="0070724D"/>
    <w:rsid w:val="00707329"/>
    <w:rsid w:val="007101CA"/>
    <w:rsid w:val="0071043C"/>
    <w:rsid w:val="00712FE7"/>
    <w:rsid w:val="00714156"/>
    <w:rsid w:val="00714D3A"/>
    <w:rsid w:val="00720D6C"/>
    <w:rsid w:val="00720F8D"/>
    <w:rsid w:val="00721190"/>
    <w:rsid w:val="007225C0"/>
    <w:rsid w:val="00723070"/>
    <w:rsid w:val="00725979"/>
    <w:rsid w:val="007271A6"/>
    <w:rsid w:val="00727DA5"/>
    <w:rsid w:val="00730338"/>
    <w:rsid w:val="00730667"/>
    <w:rsid w:val="00730874"/>
    <w:rsid w:val="00732326"/>
    <w:rsid w:val="00732941"/>
    <w:rsid w:val="00733618"/>
    <w:rsid w:val="00734C02"/>
    <w:rsid w:val="0074143C"/>
    <w:rsid w:val="00741636"/>
    <w:rsid w:val="0074177E"/>
    <w:rsid w:val="00741DAB"/>
    <w:rsid w:val="0074222B"/>
    <w:rsid w:val="00742F69"/>
    <w:rsid w:val="00743502"/>
    <w:rsid w:val="007436FE"/>
    <w:rsid w:val="00743967"/>
    <w:rsid w:val="007449FA"/>
    <w:rsid w:val="00744BC7"/>
    <w:rsid w:val="00745CF5"/>
    <w:rsid w:val="00745DED"/>
    <w:rsid w:val="0074612C"/>
    <w:rsid w:val="00746B37"/>
    <w:rsid w:val="00747E30"/>
    <w:rsid w:val="00747E4A"/>
    <w:rsid w:val="00750077"/>
    <w:rsid w:val="007501ED"/>
    <w:rsid w:val="00750520"/>
    <w:rsid w:val="00750DC6"/>
    <w:rsid w:val="0075400D"/>
    <w:rsid w:val="007548B7"/>
    <w:rsid w:val="0075550A"/>
    <w:rsid w:val="00755A99"/>
    <w:rsid w:val="007603A6"/>
    <w:rsid w:val="00760486"/>
    <w:rsid w:val="007626E7"/>
    <w:rsid w:val="0076379D"/>
    <w:rsid w:val="00763B95"/>
    <w:rsid w:val="00764BBF"/>
    <w:rsid w:val="00764E83"/>
    <w:rsid w:val="007654A1"/>
    <w:rsid w:val="007657CD"/>
    <w:rsid w:val="00765EDF"/>
    <w:rsid w:val="00765F98"/>
    <w:rsid w:val="00767631"/>
    <w:rsid w:val="007708D2"/>
    <w:rsid w:val="00770A43"/>
    <w:rsid w:val="0077345D"/>
    <w:rsid w:val="0077360C"/>
    <w:rsid w:val="0077432C"/>
    <w:rsid w:val="00774A0B"/>
    <w:rsid w:val="007772D7"/>
    <w:rsid w:val="00777356"/>
    <w:rsid w:val="00777FAB"/>
    <w:rsid w:val="00781D65"/>
    <w:rsid w:val="0078226B"/>
    <w:rsid w:val="0078236B"/>
    <w:rsid w:val="00782DD1"/>
    <w:rsid w:val="00782EE0"/>
    <w:rsid w:val="007835AF"/>
    <w:rsid w:val="007847FC"/>
    <w:rsid w:val="00784CF1"/>
    <w:rsid w:val="0078659C"/>
    <w:rsid w:val="00786943"/>
    <w:rsid w:val="00787773"/>
    <w:rsid w:val="00787D18"/>
    <w:rsid w:val="00790267"/>
    <w:rsid w:val="00791B89"/>
    <w:rsid w:val="00792BE4"/>
    <w:rsid w:val="00793C27"/>
    <w:rsid w:val="00794A81"/>
    <w:rsid w:val="00794DC5"/>
    <w:rsid w:val="00794F9A"/>
    <w:rsid w:val="0079625F"/>
    <w:rsid w:val="00796440"/>
    <w:rsid w:val="007970B4"/>
    <w:rsid w:val="007971F9"/>
    <w:rsid w:val="007A0672"/>
    <w:rsid w:val="007A0792"/>
    <w:rsid w:val="007A0A7A"/>
    <w:rsid w:val="007A0EA7"/>
    <w:rsid w:val="007A108F"/>
    <w:rsid w:val="007A1E7F"/>
    <w:rsid w:val="007A2A30"/>
    <w:rsid w:val="007A36B8"/>
    <w:rsid w:val="007A3BF0"/>
    <w:rsid w:val="007A400C"/>
    <w:rsid w:val="007A410E"/>
    <w:rsid w:val="007A73AD"/>
    <w:rsid w:val="007A7BDC"/>
    <w:rsid w:val="007B0F40"/>
    <w:rsid w:val="007B11C1"/>
    <w:rsid w:val="007B1A95"/>
    <w:rsid w:val="007B24B3"/>
    <w:rsid w:val="007B2911"/>
    <w:rsid w:val="007B34E3"/>
    <w:rsid w:val="007B379D"/>
    <w:rsid w:val="007B4EC5"/>
    <w:rsid w:val="007B79C2"/>
    <w:rsid w:val="007B7C29"/>
    <w:rsid w:val="007C0200"/>
    <w:rsid w:val="007C048D"/>
    <w:rsid w:val="007C0575"/>
    <w:rsid w:val="007C2D3B"/>
    <w:rsid w:val="007C6315"/>
    <w:rsid w:val="007C7206"/>
    <w:rsid w:val="007C72FB"/>
    <w:rsid w:val="007D1061"/>
    <w:rsid w:val="007D10DD"/>
    <w:rsid w:val="007D1838"/>
    <w:rsid w:val="007D1930"/>
    <w:rsid w:val="007D1DD9"/>
    <w:rsid w:val="007D35B5"/>
    <w:rsid w:val="007D3725"/>
    <w:rsid w:val="007D3AD2"/>
    <w:rsid w:val="007D3E3B"/>
    <w:rsid w:val="007D5590"/>
    <w:rsid w:val="007D62D8"/>
    <w:rsid w:val="007D70D0"/>
    <w:rsid w:val="007D78B9"/>
    <w:rsid w:val="007E14F5"/>
    <w:rsid w:val="007E1781"/>
    <w:rsid w:val="007E1B07"/>
    <w:rsid w:val="007E25E7"/>
    <w:rsid w:val="007E36E2"/>
    <w:rsid w:val="007E39EB"/>
    <w:rsid w:val="007E4143"/>
    <w:rsid w:val="007E73EF"/>
    <w:rsid w:val="007F06FF"/>
    <w:rsid w:val="007F07E0"/>
    <w:rsid w:val="007F0B30"/>
    <w:rsid w:val="007F1B1A"/>
    <w:rsid w:val="007F1B57"/>
    <w:rsid w:val="007F42FD"/>
    <w:rsid w:val="007F45E9"/>
    <w:rsid w:val="007F505C"/>
    <w:rsid w:val="007F51EE"/>
    <w:rsid w:val="007F5671"/>
    <w:rsid w:val="007F58EA"/>
    <w:rsid w:val="007F7B3D"/>
    <w:rsid w:val="007F7D0D"/>
    <w:rsid w:val="007F7EBE"/>
    <w:rsid w:val="00800D00"/>
    <w:rsid w:val="008018A1"/>
    <w:rsid w:val="0080272A"/>
    <w:rsid w:val="00802CE8"/>
    <w:rsid w:val="00803214"/>
    <w:rsid w:val="008033CC"/>
    <w:rsid w:val="00803BB3"/>
    <w:rsid w:val="00804262"/>
    <w:rsid w:val="00804FEF"/>
    <w:rsid w:val="00806E0B"/>
    <w:rsid w:val="008075B6"/>
    <w:rsid w:val="00810966"/>
    <w:rsid w:val="008131BD"/>
    <w:rsid w:val="00813334"/>
    <w:rsid w:val="00813A3B"/>
    <w:rsid w:val="008160CD"/>
    <w:rsid w:val="00817334"/>
    <w:rsid w:val="00817945"/>
    <w:rsid w:val="00817B56"/>
    <w:rsid w:val="00817CFE"/>
    <w:rsid w:val="00820103"/>
    <w:rsid w:val="00820148"/>
    <w:rsid w:val="008202C7"/>
    <w:rsid w:val="00820969"/>
    <w:rsid w:val="00820B8F"/>
    <w:rsid w:val="00823344"/>
    <w:rsid w:val="00824337"/>
    <w:rsid w:val="00824CAD"/>
    <w:rsid w:val="00824E3E"/>
    <w:rsid w:val="008259D7"/>
    <w:rsid w:val="008263A3"/>
    <w:rsid w:val="008266ED"/>
    <w:rsid w:val="00826BB3"/>
    <w:rsid w:val="00830D50"/>
    <w:rsid w:val="00830FF1"/>
    <w:rsid w:val="00831013"/>
    <w:rsid w:val="00831405"/>
    <w:rsid w:val="008315B6"/>
    <w:rsid w:val="00831F07"/>
    <w:rsid w:val="008337B9"/>
    <w:rsid w:val="00834FDC"/>
    <w:rsid w:val="0083588A"/>
    <w:rsid w:val="00835DD2"/>
    <w:rsid w:val="00835F94"/>
    <w:rsid w:val="00836528"/>
    <w:rsid w:val="00837797"/>
    <w:rsid w:val="0084138E"/>
    <w:rsid w:val="0084203F"/>
    <w:rsid w:val="0084469B"/>
    <w:rsid w:val="00844705"/>
    <w:rsid w:val="00844B91"/>
    <w:rsid w:val="00844E4B"/>
    <w:rsid w:val="00847360"/>
    <w:rsid w:val="008474B4"/>
    <w:rsid w:val="00850D49"/>
    <w:rsid w:val="008519EE"/>
    <w:rsid w:val="00852CF0"/>
    <w:rsid w:val="008538BA"/>
    <w:rsid w:val="00855108"/>
    <w:rsid w:val="00855211"/>
    <w:rsid w:val="0085553B"/>
    <w:rsid w:val="008557B1"/>
    <w:rsid w:val="00855B01"/>
    <w:rsid w:val="00856156"/>
    <w:rsid w:val="00856419"/>
    <w:rsid w:val="00856D32"/>
    <w:rsid w:val="00857696"/>
    <w:rsid w:val="00860035"/>
    <w:rsid w:val="00860053"/>
    <w:rsid w:val="0086262C"/>
    <w:rsid w:val="00863533"/>
    <w:rsid w:val="00864016"/>
    <w:rsid w:val="008649EB"/>
    <w:rsid w:val="008657A8"/>
    <w:rsid w:val="00865DE2"/>
    <w:rsid w:val="00867E12"/>
    <w:rsid w:val="00870456"/>
    <w:rsid w:val="00871033"/>
    <w:rsid w:val="0087196B"/>
    <w:rsid w:val="008719AA"/>
    <w:rsid w:val="008726E7"/>
    <w:rsid w:val="008740D9"/>
    <w:rsid w:val="00874A8A"/>
    <w:rsid w:val="00874AF4"/>
    <w:rsid w:val="00874FE5"/>
    <w:rsid w:val="008756A9"/>
    <w:rsid w:val="00875BC3"/>
    <w:rsid w:val="00876D9A"/>
    <w:rsid w:val="00877EA0"/>
    <w:rsid w:val="00883407"/>
    <w:rsid w:val="0088374C"/>
    <w:rsid w:val="00885378"/>
    <w:rsid w:val="0088578B"/>
    <w:rsid w:val="00885CAA"/>
    <w:rsid w:val="00890041"/>
    <w:rsid w:val="00890799"/>
    <w:rsid w:val="00891256"/>
    <w:rsid w:val="008912D6"/>
    <w:rsid w:val="008914DB"/>
    <w:rsid w:val="008927AB"/>
    <w:rsid w:val="008939BA"/>
    <w:rsid w:val="008941C2"/>
    <w:rsid w:val="00895F82"/>
    <w:rsid w:val="00895FFD"/>
    <w:rsid w:val="008965A5"/>
    <w:rsid w:val="00896930"/>
    <w:rsid w:val="00896C9C"/>
    <w:rsid w:val="008A2238"/>
    <w:rsid w:val="008A22B0"/>
    <w:rsid w:val="008A2380"/>
    <w:rsid w:val="008A3D4D"/>
    <w:rsid w:val="008A4949"/>
    <w:rsid w:val="008A4B9B"/>
    <w:rsid w:val="008A51D0"/>
    <w:rsid w:val="008B00B4"/>
    <w:rsid w:val="008B1172"/>
    <w:rsid w:val="008B1310"/>
    <w:rsid w:val="008B1460"/>
    <w:rsid w:val="008B2717"/>
    <w:rsid w:val="008B2C72"/>
    <w:rsid w:val="008B334F"/>
    <w:rsid w:val="008B4634"/>
    <w:rsid w:val="008B6A92"/>
    <w:rsid w:val="008C1E51"/>
    <w:rsid w:val="008C21DA"/>
    <w:rsid w:val="008C4551"/>
    <w:rsid w:val="008C4604"/>
    <w:rsid w:val="008C6A0A"/>
    <w:rsid w:val="008C6ADC"/>
    <w:rsid w:val="008D0F17"/>
    <w:rsid w:val="008D10FC"/>
    <w:rsid w:val="008D295A"/>
    <w:rsid w:val="008D339B"/>
    <w:rsid w:val="008D3B02"/>
    <w:rsid w:val="008D4006"/>
    <w:rsid w:val="008D5559"/>
    <w:rsid w:val="008D764F"/>
    <w:rsid w:val="008D79A7"/>
    <w:rsid w:val="008E1333"/>
    <w:rsid w:val="008E171E"/>
    <w:rsid w:val="008E218D"/>
    <w:rsid w:val="008E2FB3"/>
    <w:rsid w:val="008E3488"/>
    <w:rsid w:val="008E4325"/>
    <w:rsid w:val="008E4E6B"/>
    <w:rsid w:val="008E7060"/>
    <w:rsid w:val="008E73CA"/>
    <w:rsid w:val="008F056D"/>
    <w:rsid w:val="008F1325"/>
    <w:rsid w:val="008F218D"/>
    <w:rsid w:val="008F38B9"/>
    <w:rsid w:val="008F4D1D"/>
    <w:rsid w:val="008F4D73"/>
    <w:rsid w:val="008F5606"/>
    <w:rsid w:val="008F6A46"/>
    <w:rsid w:val="008F6B8D"/>
    <w:rsid w:val="0090210C"/>
    <w:rsid w:val="009027D0"/>
    <w:rsid w:val="00903A8C"/>
    <w:rsid w:val="00904B70"/>
    <w:rsid w:val="0090552C"/>
    <w:rsid w:val="00906299"/>
    <w:rsid w:val="0091037C"/>
    <w:rsid w:val="00910D93"/>
    <w:rsid w:val="00912207"/>
    <w:rsid w:val="00913901"/>
    <w:rsid w:val="009144E5"/>
    <w:rsid w:val="00916959"/>
    <w:rsid w:val="00917ADC"/>
    <w:rsid w:val="0092150C"/>
    <w:rsid w:val="00922B82"/>
    <w:rsid w:val="00922D7C"/>
    <w:rsid w:val="009232CB"/>
    <w:rsid w:val="0092676A"/>
    <w:rsid w:val="00926DD5"/>
    <w:rsid w:val="00926E9D"/>
    <w:rsid w:val="00927FA0"/>
    <w:rsid w:val="00930329"/>
    <w:rsid w:val="00930503"/>
    <w:rsid w:val="009308A3"/>
    <w:rsid w:val="00931D81"/>
    <w:rsid w:val="009322A4"/>
    <w:rsid w:val="00932A06"/>
    <w:rsid w:val="00932AE6"/>
    <w:rsid w:val="0093312E"/>
    <w:rsid w:val="00933B43"/>
    <w:rsid w:val="009354C9"/>
    <w:rsid w:val="00935BA9"/>
    <w:rsid w:val="00935ED9"/>
    <w:rsid w:val="00935F59"/>
    <w:rsid w:val="0093706A"/>
    <w:rsid w:val="00941665"/>
    <w:rsid w:val="009419F9"/>
    <w:rsid w:val="00941E32"/>
    <w:rsid w:val="00942C04"/>
    <w:rsid w:val="00942E06"/>
    <w:rsid w:val="00942FE1"/>
    <w:rsid w:val="00943056"/>
    <w:rsid w:val="009441D7"/>
    <w:rsid w:val="00944CED"/>
    <w:rsid w:val="00945137"/>
    <w:rsid w:val="009459EF"/>
    <w:rsid w:val="00950BA0"/>
    <w:rsid w:val="00952CF4"/>
    <w:rsid w:val="0095395C"/>
    <w:rsid w:val="00953FD2"/>
    <w:rsid w:val="009545FD"/>
    <w:rsid w:val="0095462C"/>
    <w:rsid w:val="0095619D"/>
    <w:rsid w:val="00956F08"/>
    <w:rsid w:val="00956F24"/>
    <w:rsid w:val="00956FB5"/>
    <w:rsid w:val="0095786C"/>
    <w:rsid w:val="00960CB2"/>
    <w:rsid w:val="00960FA9"/>
    <w:rsid w:val="0096111D"/>
    <w:rsid w:val="009620EF"/>
    <w:rsid w:val="0096220E"/>
    <w:rsid w:val="00962D5A"/>
    <w:rsid w:val="00963819"/>
    <w:rsid w:val="00963F30"/>
    <w:rsid w:val="00965128"/>
    <w:rsid w:val="00965276"/>
    <w:rsid w:val="009716BF"/>
    <w:rsid w:val="00972383"/>
    <w:rsid w:val="00972A4C"/>
    <w:rsid w:val="00973E7C"/>
    <w:rsid w:val="0097592A"/>
    <w:rsid w:val="00975D1A"/>
    <w:rsid w:val="00975D1F"/>
    <w:rsid w:val="00976080"/>
    <w:rsid w:val="0097615F"/>
    <w:rsid w:val="0097633D"/>
    <w:rsid w:val="00976666"/>
    <w:rsid w:val="00976F68"/>
    <w:rsid w:val="009807B4"/>
    <w:rsid w:val="009812AA"/>
    <w:rsid w:val="00982EED"/>
    <w:rsid w:val="009838FF"/>
    <w:rsid w:val="009845A3"/>
    <w:rsid w:val="00984ED3"/>
    <w:rsid w:val="00984F2D"/>
    <w:rsid w:val="0098591C"/>
    <w:rsid w:val="00986CCA"/>
    <w:rsid w:val="0098796C"/>
    <w:rsid w:val="009905F4"/>
    <w:rsid w:val="0099197F"/>
    <w:rsid w:val="009919ED"/>
    <w:rsid w:val="009932D6"/>
    <w:rsid w:val="009950E3"/>
    <w:rsid w:val="00995408"/>
    <w:rsid w:val="00995458"/>
    <w:rsid w:val="0099553A"/>
    <w:rsid w:val="009A1FAA"/>
    <w:rsid w:val="009A20AB"/>
    <w:rsid w:val="009A42B3"/>
    <w:rsid w:val="009A4415"/>
    <w:rsid w:val="009A49ED"/>
    <w:rsid w:val="009A68AF"/>
    <w:rsid w:val="009A6995"/>
    <w:rsid w:val="009A6A36"/>
    <w:rsid w:val="009A7089"/>
    <w:rsid w:val="009A7CB8"/>
    <w:rsid w:val="009A7F1A"/>
    <w:rsid w:val="009B02E9"/>
    <w:rsid w:val="009B0841"/>
    <w:rsid w:val="009B0CB6"/>
    <w:rsid w:val="009B3E11"/>
    <w:rsid w:val="009B4666"/>
    <w:rsid w:val="009B550E"/>
    <w:rsid w:val="009B6361"/>
    <w:rsid w:val="009C016C"/>
    <w:rsid w:val="009C14B7"/>
    <w:rsid w:val="009C1646"/>
    <w:rsid w:val="009C17A6"/>
    <w:rsid w:val="009C22BC"/>
    <w:rsid w:val="009C2778"/>
    <w:rsid w:val="009C28B3"/>
    <w:rsid w:val="009C469E"/>
    <w:rsid w:val="009C6073"/>
    <w:rsid w:val="009C67AD"/>
    <w:rsid w:val="009C6FA2"/>
    <w:rsid w:val="009C6FD2"/>
    <w:rsid w:val="009C746E"/>
    <w:rsid w:val="009D0CB8"/>
    <w:rsid w:val="009D1CDA"/>
    <w:rsid w:val="009D2521"/>
    <w:rsid w:val="009D2807"/>
    <w:rsid w:val="009D3392"/>
    <w:rsid w:val="009D4F89"/>
    <w:rsid w:val="009D5F68"/>
    <w:rsid w:val="009D6755"/>
    <w:rsid w:val="009D6783"/>
    <w:rsid w:val="009D711B"/>
    <w:rsid w:val="009E01AE"/>
    <w:rsid w:val="009E064B"/>
    <w:rsid w:val="009E1B8C"/>
    <w:rsid w:val="009E1C08"/>
    <w:rsid w:val="009E20A8"/>
    <w:rsid w:val="009E38C0"/>
    <w:rsid w:val="009E3C4F"/>
    <w:rsid w:val="009E45AE"/>
    <w:rsid w:val="009E4A02"/>
    <w:rsid w:val="009E4FB0"/>
    <w:rsid w:val="009E56D6"/>
    <w:rsid w:val="009E5C42"/>
    <w:rsid w:val="009E71E6"/>
    <w:rsid w:val="009E7217"/>
    <w:rsid w:val="009F2584"/>
    <w:rsid w:val="009F3C7B"/>
    <w:rsid w:val="009F5387"/>
    <w:rsid w:val="009F7654"/>
    <w:rsid w:val="009F776B"/>
    <w:rsid w:val="009F7E0A"/>
    <w:rsid w:val="00A0066B"/>
    <w:rsid w:val="00A03CBC"/>
    <w:rsid w:val="00A05546"/>
    <w:rsid w:val="00A05D4F"/>
    <w:rsid w:val="00A060DE"/>
    <w:rsid w:val="00A06932"/>
    <w:rsid w:val="00A070EE"/>
    <w:rsid w:val="00A10D5E"/>
    <w:rsid w:val="00A1173E"/>
    <w:rsid w:val="00A120BC"/>
    <w:rsid w:val="00A12BD6"/>
    <w:rsid w:val="00A1321C"/>
    <w:rsid w:val="00A13F3D"/>
    <w:rsid w:val="00A14639"/>
    <w:rsid w:val="00A14AF9"/>
    <w:rsid w:val="00A16151"/>
    <w:rsid w:val="00A1768F"/>
    <w:rsid w:val="00A21D31"/>
    <w:rsid w:val="00A22EE5"/>
    <w:rsid w:val="00A25255"/>
    <w:rsid w:val="00A260E2"/>
    <w:rsid w:val="00A307A3"/>
    <w:rsid w:val="00A31630"/>
    <w:rsid w:val="00A317D1"/>
    <w:rsid w:val="00A3385F"/>
    <w:rsid w:val="00A338A8"/>
    <w:rsid w:val="00A3394B"/>
    <w:rsid w:val="00A341B6"/>
    <w:rsid w:val="00A35B6D"/>
    <w:rsid w:val="00A360A0"/>
    <w:rsid w:val="00A36561"/>
    <w:rsid w:val="00A40079"/>
    <w:rsid w:val="00A40370"/>
    <w:rsid w:val="00A406BB"/>
    <w:rsid w:val="00A40AB6"/>
    <w:rsid w:val="00A418D4"/>
    <w:rsid w:val="00A42326"/>
    <w:rsid w:val="00A42A64"/>
    <w:rsid w:val="00A42E5F"/>
    <w:rsid w:val="00A43B09"/>
    <w:rsid w:val="00A4468D"/>
    <w:rsid w:val="00A448A7"/>
    <w:rsid w:val="00A456B4"/>
    <w:rsid w:val="00A45B11"/>
    <w:rsid w:val="00A47751"/>
    <w:rsid w:val="00A50195"/>
    <w:rsid w:val="00A51533"/>
    <w:rsid w:val="00A51D67"/>
    <w:rsid w:val="00A5349E"/>
    <w:rsid w:val="00A53669"/>
    <w:rsid w:val="00A54B77"/>
    <w:rsid w:val="00A557FB"/>
    <w:rsid w:val="00A55B9D"/>
    <w:rsid w:val="00A56EB5"/>
    <w:rsid w:val="00A57D0C"/>
    <w:rsid w:val="00A57F53"/>
    <w:rsid w:val="00A60D9B"/>
    <w:rsid w:val="00A61476"/>
    <w:rsid w:val="00A6148B"/>
    <w:rsid w:val="00A620F8"/>
    <w:rsid w:val="00A62EFA"/>
    <w:rsid w:val="00A64ADA"/>
    <w:rsid w:val="00A64E25"/>
    <w:rsid w:val="00A65065"/>
    <w:rsid w:val="00A65B6B"/>
    <w:rsid w:val="00A662F2"/>
    <w:rsid w:val="00A663B7"/>
    <w:rsid w:val="00A6758C"/>
    <w:rsid w:val="00A67DA0"/>
    <w:rsid w:val="00A67E12"/>
    <w:rsid w:val="00A70E33"/>
    <w:rsid w:val="00A70FB2"/>
    <w:rsid w:val="00A719C2"/>
    <w:rsid w:val="00A74898"/>
    <w:rsid w:val="00A74FE4"/>
    <w:rsid w:val="00A76C78"/>
    <w:rsid w:val="00A7756C"/>
    <w:rsid w:val="00A81349"/>
    <w:rsid w:val="00A81706"/>
    <w:rsid w:val="00A82EFF"/>
    <w:rsid w:val="00A831E0"/>
    <w:rsid w:val="00A86492"/>
    <w:rsid w:val="00A875EA"/>
    <w:rsid w:val="00A9338E"/>
    <w:rsid w:val="00A945B8"/>
    <w:rsid w:val="00A9473C"/>
    <w:rsid w:val="00A94ED6"/>
    <w:rsid w:val="00A96B54"/>
    <w:rsid w:val="00A97386"/>
    <w:rsid w:val="00A974A4"/>
    <w:rsid w:val="00AA094F"/>
    <w:rsid w:val="00AA1032"/>
    <w:rsid w:val="00AA1B78"/>
    <w:rsid w:val="00AA4953"/>
    <w:rsid w:val="00AA6018"/>
    <w:rsid w:val="00AB0571"/>
    <w:rsid w:val="00AB14EA"/>
    <w:rsid w:val="00AB24B4"/>
    <w:rsid w:val="00AB24D8"/>
    <w:rsid w:val="00AB37F3"/>
    <w:rsid w:val="00AB3900"/>
    <w:rsid w:val="00AB3FE2"/>
    <w:rsid w:val="00AB49CC"/>
    <w:rsid w:val="00AB4CA4"/>
    <w:rsid w:val="00AB71C3"/>
    <w:rsid w:val="00AB79C3"/>
    <w:rsid w:val="00AC0C9A"/>
    <w:rsid w:val="00AC11DB"/>
    <w:rsid w:val="00AC30DA"/>
    <w:rsid w:val="00AC3764"/>
    <w:rsid w:val="00AC545C"/>
    <w:rsid w:val="00AC58FB"/>
    <w:rsid w:val="00AC5C6D"/>
    <w:rsid w:val="00AC6241"/>
    <w:rsid w:val="00AC6416"/>
    <w:rsid w:val="00AC6A7F"/>
    <w:rsid w:val="00AC770D"/>
    <w:rsid w:val="00AD0050"/>
    <w:rsid w:val="00AD00CB"/>
    <w:rsid w:val="00AD08BD"/>
    <w:rsid w:val="00AD0B7B"/>
    <w:rsid w:val="00AD380C"/>
    <w:rsid w:val="00AD3CED"/>
    <w:rsid w:val="00AD4078"/>
    <w:rsid w:val="00AD4C00"/>
    <w:rsid w:val="00AD4CD8"/>
    <w:rsid w:val="00AD536A"/>
    <w:rsid w:val="00AD62FD"/>
    <w:rsid w:val="00AD6B81"/>
    <w:rsid w:val="00AD7421"/>
    <w:rsid w:val="00AD7AE7"/>
    <w:rsid w:val="00AE08A4"/>
    <w:rsid w:val="00AE0DC1"/>
    <w:rsid w:val="00AE0F45"/>
    <w:rsid w:val="00AE147B"/>
    <w:rsid w:val="00AE14A2"/>
    <w:rsid w:val="00AE1D30"/>
    <w:rsid w:val="00AE1EF2"/>
    <w:rsid w:val="00AE2FE1"/>
    <w:rsid w:val="00AE3CE6"/>
    <w:rsid w:val="00AE4531"/>
    <w:rsid w:val="00AE543B"/>
    <w:rsid w:val="00AE55CE"/>
    <w:rsid w:val="00AE5C2E"/>
    <w:rsid w:val="00AE6574"/>
    <w:rsid w:val="00AE681B"/>
    <w:rsid w:val="00AE6B6F"/>
    <w:rsid w:val="00AE6D49"/>
    <w:rsid w:val="00AE70E2"/>
    <w:rsid w:val="00AE7F7A"/>
    <w:rsid w:val="00AF0189"/>
    <w:rsid w:val="00AF037A"/>
    <w:rsid w:val="00AF09DB"/>
    <w:rsid w:val="00AF0B92"/>
    <w:rsid w:val="00AF2004"/>
    <w:rsid w:val="00AF275F"/>
    <w:rsid w:val="00AF368D"/>
    <w:rsid w:val="00AF3DCC"/>
    <w:rsid w:val="00AF45B2"/>
    <w:rsid w:val="00AF4796"/>
    <w:rsid w:val="00AF48A8"/>
    <w:rsid w:val="00AF59B6"/>
    <w:rsid w:val="00B00E41"/>
    <w:rsid w:val="00B00F52"/>
    <w:rsid w:val="00B01122"/>
    <w:rsid w:val="00B01AD6"/>
    <w:rsid w:val="00B02EEB"/>
    <w:rsid w:val="00B05BDF"/>
    <w:rsid w:val="00B06650"/>
    <w:rsid w:val="00B07451"/>
    <w:rsid w:val="00B101D6"/>
    <w:rsid w:val="00B107D7"/>
    <w:rsid w:val="00B12AF0"/>
    <w:rsid w:val="00B139EB"/>
    <w:rsid w:val="00B13C97"/>
    <w:rsid w:val="00B1545C"/>
    <w:rsid w:val="00B154C3"/>
    <w:rsid w:val="00B154EE"/>
    <w:rsid w:val="00B15E34"/>
    <w:rsid w:val="00B15FF9"/>
    <w:rsid w:val="00B1721F"/>
    <w:rsid w:val="00B173A2"/>
    <w:rsid w:val="00B1753A"/>
    <w:rsid w:val="00B20431"/>
    <w:rsid w:val="00B204C9"/>
    <w:rsid w:val="00B217A7"/>
    <w:rsid w:val="00B21F68"/>
    <w:rsid w:val="00B22DA5"/>
    <w:rsid w:val="00B2303E"/>
    <w:rsid w:val="00B2306B"/>
    <w:rsid w:val="00B23169"/>
    <w:rsid w:val="00B2382D"/>
    <w:rsid w:val="00B23B49"/>
    <w:rsid w:val="00B24DAA"/>
    <w:rsid w:val="00B26B10"/>
    <w:rsid w:val="00B2744D"/>
    <w:rsid w:val="00B27A01"/>
    <w:rsid w:val="00B27C64"/>
    <w:rsid w:val="00B30118"/>
    <w:rsid w:val="00B30584"/>
    <w:rsid w:val="00B31DEA"/>
    <w:rsid w:val="00B33B60"/>
    <w:rsid w:val="00B34113"/>
    <w:rsid w:val="00B3513F"/>
    <w:rsid w:val="00B355B7"/>
    <w:rsid w:val="00B35939"/>
    <w:rsid w:val="00B35B6E"/>
    <w:rsid w:val="00B400D3"/>
    <w:rsid w:val="00B402B4"/>
    <w:rsid w:val="00B4167A"/>
    <w:rsid w:val="00B41A75"/>
    <w:rsid w:val="00B427CE"/>
    <w:rsid w:val="00B429BE"/>
    <w:rsid w:val="00B443C3"/>
    <w:rsid w:val="00B4488B"/>
    <w:rsid w:val="00B449AF"/>
    <w:rsid w:val="00B45237"/>
    <w:rsid w:val="00B4575B"/>
    <w:rsid w:val="00B466F1"/>
    <w:rsid w:val="00B46842"/>
    <w:rsid w:val="00B47C83"/>
    <w:rsid w:val="00B5024B"/>
    <w:rsid w:val="00B50E20"/>
    <w:rsid w:val="00B51AB1"/>
    <w:rsid w:val="00B532D7"/>
    <w:rsid w:val="00B533E1"/>
    <w:rsid w:val="00B53560"/>
    <w:rsid w:val="00B53FEA"/>
    <w:rsid w:val="00B5556B"/>
    <w:rsid w:val="00B55711"/>
    <w:rsid w:val="00B559F2"/>
    <w:rsid w:val="00B55F54"/>
    <w:rsid w:val="00B569F3"/>
    <w:rsid w:val="00B56C39"/>
    <w:rsid w:val="00B56EB9"/>
    <w:rsid w:val="00B60028"/>
    <w:rsid w:val="00B61FF4"/>
    <w:rsid w:val="00B62584"/>
    <w:rsid w:val="00B63161"/>
    <w:rsid w:val="00B636DB"/>
    <w:rsid w:val="00B637B1"/>
    <w:rsid w:val="00B63864"/>
    <w:rsid w:val="00B64CA0"/>
    <w:rsid w:val="00B6513D"/>
    <w:rsid w:val="00B66473"/>
    <w:rsid w:val="00B67634"/>
    <w:rsid w:val="00B70208"/>
    <w:rsid w:val="00B72B6C"/>
    <w:rsid w:val="00B73D9B"/>
    <w:rsid w:val="00B74075"/>
    <w:rsid w:val="00B74A43"/>
    <w:rsid w:val="00B74AC2"/>
    <w:rsid w:val="00B74AE7"/>
    <w:rsid w:val="00B74BDB"/>
    <w:rsid w:val="00B7530D"/>
    <w:rsid w:val="00B75355"/>
    <w:rsid w:val="00B75A4D"/>
    <w:rsid w:val="00B75CF0"/>
    <w:rsid w:val="00B76454"/>
    <w:rsid w:val="00B76895"/>
    <w:rsid w:val="00B76C35"/>
    <w:rsid w:val="00B77A2D"/>
    <w:rsid w:val="00B80834"/>
    <w:rsid w:val="00B816C6"/>
    <w:rsid w:val="00B82F15"/>
    <w:rsid w:val="00B82F6E"/>
    <w:rsid w:val="00B834C5"/>
    <w:rsid w:val="00B8457B"/>
    <w:rsid w:val="00B855FA"/>
    <w:rsid w:val="00B859EC"/>
    <w:rsid w:val="00B85C96"/>
    <w:rsid w:val="00B8669D"/>
    <w:rsid w:val="00B86AD8"/>
    <w:rsid w:val="00B86E82"/>
    <w:rsid w:val="00B8704B"/>
    <w:rsid w:val="00B871AE"/>
    <w:rsid w:val="00B87E0D"/>
    <w:rsid w:val="00B90332"/>
    <w:rsid w:val="00B90E69"/>
    <w:rsid w:val="00B90F37"/>
    <w:rsid w:val="00B91FE2"/>
    <w:rsid w:val="00B930B9"/>
    <w:rsid w:val="00B9488D"/>
    <w:rsid w:val="00B94D94"/>
    <w:rsid w:val="00B9549F"/>
    <w:rsid w:val="00B96EBF"/>
    <w:rsid w:val="00B9790C"/>
    <w:rsid w:val="00BA2839"/>
    <w:rsid w:val="00BA42FB"/>
    <w:rsid w:val="00BA432B"/>
    <w:rsid w:val="00BA5417"/>
    <w:rsid w:val="00BA6037"/>
    <w:rsid w:val="00BA7152"/>
    <w:rsid w:val="00BA74FC"/>
    <w:rsid w:val="00BA7764"/>
    <w:rsid w:val="00BA7C41"/>
    <w:rsid w:val="00BB05EA"/>
    <w:rsid w:val="00BB0916"/>
    <w:rsid w:val="00BB1E4C"/>
    <w:rsid w:val="00BB3397"/>
    <w:rsid w:val="00BB4B57"/>
    <w:rsid w:val="00BB5B7E"/>
    <w:rsid w:val="00BB6003"/>
    <w:rsid w:val="00BB7BCB"/>
    <w:rsid w:val="00BC1380"/>
    <w:rsid w:val="00BC4351"/>
    <w:rsid w:val="00BC57DE"/>
    <w:rsid w:val="00BC5CE4"/>
    <w:rsid w:val="00BC7458"/>
    <w:rsid w:val="00BC798C"/>
    <w:rsid w:val="00BC7A9D"/>
    <w:rsid w:val="00BD01D5"/>
    <w:rsid w:val="00BD0E65"/>
    <w:rsid w:val="00BD0F4E"/>
    <w:rsid w:val="00BD11A8"/>
    <w:rsid w:val="00BD19CA"/>
    <w:rsid w:val="00BD20C2"/>
    <w:rsid w:val="00BD2250"/>
    <w:rsid w:val="00BD3AAB"/>
    <w:rsid w:val="00BD498F"/>
    <w:rsid w:val="00BD6606"/>
    <w:rsid w:val="00BD6ED1"/>
    <w:rsid w:val="00BE0112"/>
    <w:rsid w:val="00BE019E"/>
    <w:rsid w:val="00BE0804"/>
    <w:rsid w:val="00BE2C63"/>
    <w:rsid w:val="00BE2D1E"/>
    <w:rsid w:val="00BE2FC2"/>
    <w:rsid w:val="00BE36CC"/>
    <w:rsid w:val="00BE54B2"/>
    <w:rsid w:val="00BE554F"/>
    <w:rsid w:val="00BE67D5"/>
    <w:rsid w:val="00BE77A2"/>
    <w:rsid w:val="00BF02A5"/>
    <w:rsid w:val="00BF0EC3"/>
    <w:rsid w:val="00BF18B8"/>
    <w:rsid w:val="00BF1E5A"/>
    <w:rsid w:val="00BF2147"/>
    <w:rsid w:val="00BF24D4"/>
    <w:rsid w:val="00BF4B19"/>
    <w:rsid w:val="00BF5B50"/>
    <w:rsid w:val="00BF6833"/>
    <w:rsid w:val="00C0032A"/>
    <w:rsid w:val="00C005F6"/>
    <w:rsid w:val="00C0114B"/>
    <w:rsid w:val="00C0126F"/>
    <w:rsid w:val="00C02135"/>
    <w:rsid w:val="00C02EBA"/>
    <w:rsid w:val="00C0324F"/>
    <w:rsid w:val="00C03559"/>
    <w:rsid w:val="00C0453C"/>
    <w:rsid w:val="00C04C6C"/>
    <w:rsid w:val="00C04D79"/>
    <w:rsid w:val="00C05C0A"/>
    <w:rsid w:val="00C06487"/>
    <w:rsid w:val="00C06B39"/>
    <w:rsid w:val="00C101DB"/>
    <w:rsid w:val="00C102CE"/>
    <w:rsid w:val="00C10705"/>
    <w:rsid w:val="00C10E4F"/>
    <w:rsid w:val="00C12C27"/>
    <w:rsid w:val="00C15278"/>
    <w:rsid w:val="00C164E3"/>
    <w:rsid w:val="00C16B39"/>
    <w:rsid w:val="00C175A0"/>
    <w:rsid w:val="00C178D0"/>
    <w:rsid w:val="00C17F13"/>
    <w:rsid w:val="00C2009F"/>
    <w:rsid w:val="00C20861"/>
    <w:rsid w:val="00C20FB1"/>
    <w:rsid w:val="00C21BC3"/>
    <w:rsid w:val="00C2215D"/>
    <w:rsid w:val="00C23FC5"/>
    <w:rsid w:val="00C25408"/>
    <w:rsid w:val="00C258E3"/>
    <w:rsid w:val="00C273C7"/>
    <w:rsid w:val="00C27CE6"/>
    <w:rsid w:val="00C30336"/>
    <w:rsid w:val="00C304D2"/>
    <w:rsid w:val="00C31410"/>
    <w:rsid w:val="00C33D07"/>
    <w:rsid w:val="00C34E09"/>
    <w:rsid w:val="00C35563"/>
    <w:rsid w:val="00C40178"/>
    <w:rsid w:val="00C41658"/>
    <w:rsid w:val="00C416A5"/>
    <w:rsid w:val="00C4270B"/>
    <w:rsid w:val="00C434D1"/>
    <w:rsid w:val="00C44365"/>
    <w:rsid w:val="00C44495"/>
    <w:rsid w:val="00C44B22"/>
    <w:rsid w:val="00C44CB9"/>
    <w:rsid w:val="00C4559F"/>
    <w:rsid w:val="00C4598E"/>
    <w:rsid w:val="00C45E70"/>
    <w:rsid w:val="00C46493"/>
    <w:rsid w:val="00C47906"/>
    <w:rsid w:val="00C51380"/>
    <w:rsid w:val="00C51405"/>
    <w:rsid w:val="00C51738"/>
    <w:rsid w:val="00C51EE3"/>
    <w:rsid w:val="00C521FD"/>
    <w:rsid w:val="00C5314A"/>
    <w:rsid w:val="00C5335C"/>
    <w:rsid w:val="00C53F9D"/>
    <w:rsid w:val="00C541AB"/>
    <w:rsid w:val="00C5433A"/>
    <w:rsid w:val="00C54D8C"/>
    <w:rsid w:val="00C54DF3"/>
    <w:rsid w:val="00C550C5"/>
    <w:rsid w:val="00C55721"/>
    <w:rsid w:val="00C55D27"/>
    <w:rsid w:val="00C57E1E"/>
    <w:rsid w:val="00C57FB7"/>
    <w:rsid w:val="00C603EC"/>
    <w:rsid w:val="00C60698"/>
    <w:rsid w:val="00C609C5"/>
    <w:rsid w:val="00C60CBA"/>
    <w:rsid w:val="00C60D11"/>
    <w:rsid w:val="00C61538"/>
    <w:rsid w:val="00C61B04"/>
    <w:rsid w:val="00C6328F"/>
    <w:rsid w:val="00C636E0"/>
    <w:rsid w:val="00C64145"/>
    <w:rsid w:val="00C641B7"/>
    <w:rsid w:val="00C650BA"/>
    <w:rsid w:val="00C6517A"/>
    <w:rsid w:val="00C67272"/>
    <w:rsid w:val="00C67567"/>
    <w:rsid w:val="00C70139"/>
    <w:rsid w:val="00C710BE"/>
    <w:rsid w:val="00C7115D"/>
    <w:rsid w:val="00C715F1"/>
    <w:rsid w:val="00C72479"/>
    <w:rsid w:val="00C72AE8"/>
    <w:rsid w:val="00C73EEE"/>
    <w:rsid w:val="00C74DF0"/>
    <w:rsid w:val="00C750BE"/>
    <w:rsid w:val="00C75335"/>
    <w:rsid w:val="00C75E59"/>
    <w:rsid w:val="00C75F98"/>
    <w:rsid w:val="00C76174"/>
    <w:rsid w:val="00C762BF"/>
    <w:rsid w:val="00C7658F"/>
    <w:rsid w:val="00C765AE"/>
    <w:rsid w:val="00C77819"/>
    <w:rsid w:val="00C77F3A"/>
    <w:rsid w:val="00C8109D"/>
    <w:rsid w:val="00C82C99"/>
    <w:rsid w:val="00C83921"/>
    <w:rsid w:val="00C83D71"/>
    <w:rsid w:val="00C83E41"/>
    <w:rsid w:val="00C868C7"/>
    <w:rsid w:val="00C86E78"/>
    <w:rsid w:val="00C90180"/>
    <w:rsid w:val="00C90E51"/>
    <w:rsid w:val="00C9147C"/>
    <w:rsid w:val="00C92106"/>
    <w:rsid w:val="00C92409"/>
    <w:rsid w:val="00C9370A"/>
    <w:rsid w:val="00C95A32"/>
    <w:rsid w:val="00C9652F"/>
    <w:rsid w:val="00C969C1"/>
    <w:rsid w:val="00C96B6B"/>
    <w:rsid w:val="00C97766"/>
    <w:rsid w:val="00C97AFF"/>
    <w:rsid w:val="00CA0C89"/>
    <w:rsid w:val="00CA1AEE"/>
    <w:rsid w:val="00CA3258"/>
    <w:rsid w:val="00CA3AA1"/>
    <w:rsid w:val="00CA3FBA"/>
    <w:rsid w:val="00CA407F"/>
    <w:rsid w:val="00CA496D"/>
    <w:rsid w:val="00CA551F"/>
    <w:rsid w:val="00CA612E"/>
    <w:rsid w:val="00CA67C3"/>
    <w:rsid w:val="00CA6C3F"/>
    <w:rsid w:val="00CA7ECE"/>
    <w:rsid w:val="00CB0021"/>
    <w:rsid w:val="00CB0960"/>
    <w:rsid w:val="00CB098B"/>
    <w:rsid w:val="00CB1BF9"/>
    <w:rsid w:val="00CB297F"/>
    <w:rsid w:val="00CB3854"/>
    <w:rsid w:val="00CB3928"/>
    <w:rsid w:val="00CB513F"/>
    <w:rsid w:val="00CB5663"/>
    <w:rsid w:val="00CB59C4"/>
    <w:rsid w:val="00CC25C0"/>
    <w:rsid w:val="00CC2BC2"/>
    <w:rsid w:val="00CC3197"/>
    <w:rsid w:val="00CC47E7"/>
    <w:rsid w:val="00CC625A"/>
    <w:rsid w:val="00CC7AEC"/>
    <w:rsid w:val="00CD0943"/>
    <w:rsid w:val="00CD2C91"/>
    <w:rsid w:val="00CD34D8"/>
    <w:rsid w:val="00CD4168"/>
    <w:rsid w:val="00CD42F2"/>
    <w:rsid w:val="00CD4C79"/>
    <w:rsid w:val="00CD522B"/>
    <w:rsid w:val="00CD56AD"/>
    <w:rsid w:val="00CD719E"/>
    <w:rsid w:val="00CE2318"/>
    <w:rsid w:val="00CE2818"/>
    <w:rsid w:val="00CE2F04"/>
    <w:rsid w:val="00CE31C0"/>
    <w:rsid w:val="00CE42A6"/>
    <w:rsid w:val="00CE602E"/>
    <w:rsid w:val="00CE65A0"/>
    <w:rsid w:val="00CE6673"/>
    <w:rsid w:val="00CE6D79"/>
    <w:rsid w:val="00CF07E4"/>
    <w:rsid w:val="00CF3895"/>
    <w:rsid w:val="00CF4065"/>
    <w:rsid w:val="00CF6D58"/>
    <w:rsid w:val="00D006C1"/>
    <w:rsid w:val="00D00AF2"/>
    <w:rsid w:val="00D03570"/>
    <w:rsid w:val="00D03BDE"/>
    <w:rsid w:val="00D0419E"/>
    <w:rsid w:val="00D04F7E"/>
    <w:rsid w:val="00D05521"/>
    <w:rsid w:val="00D060A4"/>
    <w:rsid w:val="00D078A9"/>
    <w:rsid w:val="00D07B87"/>
    <w:rsid w:val="00D10153"/>
    <w:rsid w:val="00D10921"/>
    <w:rsid w:val="00D11215"/>
    <w:rsid w:val="00D113BB"/>
    <w:rsid w:val="00D11E89"/>
    <w:rsid w:val="00D11F81"/>
    <w:rsid w:val="00D12B28"/>
    <w:rsid w:val="00D13F4D"/>
    <w:rsid w:val="00D1432E"/>
    <w:rsid w:val="00D14AE6"/>
    <w:rsid w:val="00D14BA5"/>
    <w:rsid w:val="00D15629"/>
    <w:rsid w:val="00D1761D"/>
    <w:rsid w:val="00D17A70"/>
    <w:rsid w:val="00D17A85"/>
    <w:rsid w:val="00D17D5F"/>
    <w:rsid w:val="00D2053C"/>
    <w:rsid w:val="00D20810"/>
    <w:rsid w:val="00D2144B"/>
    <w:rsid w:val="00D21A44"/>
    <w:rsid w:val="00D2225E"/>
    <w:rsid w:val="00D22D4C"/>
    <w:rsid w:val="00D2320F"/>
    <w:rsid w:val="00D23612"/>
    <w:rsid w:val="00D237B7"/>
    <w:rsid w:val="00D2462B"/>
    <w:rsid w:val="00D24A66"/>
    <w:rsid w:val="00D24C91"/>
    <w:rsid w:val="00D253A0"/>
    <w:rsid w:val="00D25EFF"/>
    <w:rsid w:val="00D267EF"/>
    <w:rsid w:val="00D30C79"/>
    <w:rsid w:val="00D319E4"/>
    <w:rsid w:val="00D32887"/>
    <w:rsid w:val="00D32D78"/>
    <w:rsid w:val="00D339C7"/>
    <w:rsid w:val="00D34202"/>
    <w:rsid w:val="00D34761"/>
    <w:rsid w:val="00D3556E"/>
    <w:rsid w:val="00D36021"/>
    <w:rsid w:val="00D3630E"/>
    <w:rsid w:val="00D37E9F"/>
    <w:rsid w:val="00D405D4"/>
    <w:rsid w:val="00D40821"/>
    <w:rsid w:val="00D41104"/>
    <w:rsid w:val="00D4159E"/>
    <w:rsid w:val="00D428BB"/>
    <w:rsid w:val="00D432BC"/>
    <w:rsid w:val="00D43ED1"/>
    <w:rsid w:val="00D446EE"/>
    <w:rsid w:val="00D44D5B"/>
    <w:rsid w:val="00D465B3"/>
    <w:rsid w:val="00D47DCC"/>
    <w:rsid w:val="00D50856"/>
    <w:rsid w:val="00D50CEF"/>
    <w:rsid w:val="00D520C7"/>
    <w:rsid w:val="00D52547"/>
    <w:rsid w:val="00D53407"/>
    <w:rsid w:val="00D53631"/>
    <w:rsid w:val="00D544A3"/>
    <w:rsid w:val="00D56528"/>
    <w:rsid w:val="00D56BB4"/>
    <w:rsid w:val="00D60132"/>
    <w:rsid w:val="00D60B08"/>
    <w:rsid w:val="00D60E0B"/>
    <w:rsid w:val="00D60F99"/>
    <w:rsid w:val="00D610B8"/>
    <w:rsid w:val="00D61441"/>
    <w:rsid w:val="00D62954"/>
    <w:rsid w:val="00D6378D"/>
    <w:rsid w:val="00D640C8"/>
    <w:rsid w:val="00D64EFA"/>
    <w:rsid w:val="00D65515"/>
    <w:rsid w:val="00D65F6B"/>
    <w:rsid w:val="00D67C18"/>
    <w:rsid w:val="00D72572"/>
    <w:rsid w:val="00D7365B"/>
    <w:rsid w:val="00D74A0F"/>
    <w:rsid w:val="00D755F9"/>
    <w:rsid w:val="00D76ECF"/>
    <w:rsid w:val="00D80050"/>
    <w:rsid w:val="00D81A03"/>
    <w:rsid w:val="00D81DBD"/>
    <w:rsid w:val="00D82762"/>
    <w:rsid w:val="00D83A30"/>
    <w:rsid w:val="00D843A8"/>
    <w:rsid w:val="00D8445D"/>
    <w:rsid w:val="00D84592"/>
    <w:rsid w:val="00D849B0"/>
    <w:rsid w:val="00D86292"/>
    <w:rsid w:val="00D870CD"/>
    <w:rsid w:val="00D87E4C"/>
    <w:rsid w:val="00D90D7E"/>
    <w:rsid w:val="00D91032"/>
    <w:rsid w:val="00D91986"/>
    <w:rsid w:val="00D91B2F"/>
    <w:rsid w:val="00D9239F"/>
    <w:rsid w:val="00D92CFA"/>
    <w:rsid w:val="00D92E1B"/>
    <w:rsid w:val="00D93304"/>
    <w:rsid w:val="00D93A51"/>
    <w:rsid w:val="00D961A8"/>
    <w:rsid w:val="00D96643"/>
    <w:rsid w:val="00D96A14"/>
    <w:rsid w:val="00D96AC6"/>
    <w:rsid w:val="00D975E5"/>
    <w:rsid w:val="00D97E44"/>
    <w:rsid w:val="00DA1481"/>
    <w:rsid w:val="00DA1B93"/>
    <w:rsid w:val="00DA21B5"/>
    <w:rsid w:val="00DA45B8"/>
    <w:rsid w:val="00DA4C0F"/>
    <w:rsid w:val="00DA66D9"/>
    <w:rsid w:val="00DB0B08"/>
    <w:rsid w:val="00DB1346"/>
    <w:rsid w:val="00DB2BDE"/>
    <w:rsid w:val="00DB3539"/>
    <w:rsid w:val="00DB38AD"/>
    <w:rsid w:val="00DB579F"/>
    <w:rsid w:val="00DB629A"/>
    <w:rsid w:val="00DB67DD"/>
    <w:rsid w:val="00DC0C94"/>
    <w:rsid w:val="00DC1927"/>
    <w:rsid w:val="00DC3F80"/>
    <w:rsid w:val="00DC477B"/>
    <w:rsid w:val="00DC6C82"/>
    <w:rsid w:val="00DC7577"/>
    <w:rsid w:val="00DD020E"/>
    <w:rsid w:val="00DD0448"/>
    <w:rsid w:val="00DD068D"/>
    <w:rsid w:val="00DD0B4F"/>
    <w:rsid w:val="00DD0EB0"/>
    <w:rsid w:val="00DD1337"/>
    <w:rsid w:val="00DD1461"/>
    <w:rsid w:val="00DD1705"/>
    <w:rsid w:val="00DD2666"/>
    <w:rsid w:val="00DD5F29"/>
    <w:rsid w:val="00DD618C"/>
    <w:rsid w:val="00DD6577"/>
    <w:rsid w:val="00DE0439"/>
    <w:rsid w:val="00DE08EB"/>
    <w:rsid w:val="00DE1285"/>
    <w:rsid w:val="00DE198C"/>
    <w:rsid w:val="00DE1EAE"/>
    <w:rsid w:val="00DE37F9"/>
    <w:rsid w:val="00DE38E6"/>
    <w:rsid w:val="00DE3A11"/>
    <w:rsid w:val="00DE3E30"/>
    <w:rsid w:val="00DE62E1"/>
    <w:rsid w:val="00DE6E42"/>
    <w:rsid w:val="00DE7241"/>
    <w:rsid w:val="00DE7E75"/>
    <w:rsid w:val="00DF0577"/>
    <w:rsid w:val="00DF1940"/>
    <w:rsid w:val="00DF44E2"/>
    <w:rsid w:val="00DF5B15"/>
    <w:rsid w:val="00DF7906"/>
    <w:rsid w:val="00DF7C7D"/>
    <w:rsid w:val="00E01785"/>
    <w:rsid w:val="00E02A0F"/>
    <w:rsid w:val="00E0332E"/>
    <w:rsid w:val="00E03848"/>
    <w:rsid w:val="00E038B6"/>
    <w:rsid w:val="00E03E01"/>
    <w:rsid w:val="00E04901"/>
    <w:rsid w:val="00E05FEC"/>
    <w:rsid w:val="00E06B75"/>
    <w:rsid w:val="00E07315"/>
    <w:rsid w:val="00E0783F"/>
    <w:rsid w:val="00E1025C"/>
    <w:rsid w:val="00E10C2A"/>
    <w:rsid w:val="00E115E9"/>
    <w:rsid w:val="00E117AE"/>
    <w:rsid w:val="00E117DA"/>
    <w:rsid w:val="00E136BA"/>
    <w:rsid w:val="00E13AF5"/>
    <w:rsid w:val="00E13C88"/>
    <w:rsid w:val="00E15140"/>
    <w:rsid w:val="00E15E5A"/>
    <w:rsid w:val="00E17BBD"/>
    <w:rsid w:val="00E200CF"/>
    <w:rsid w:val="00E20BA7"/>
    <w:rsid w:val="00E21B4C"/>
    <w:rsid w:val="00E21F51"/>
    <w:rsid w:val="00E23603"/>
    <w:rsid w:val="00E23F4B"/>
    <w:rsid w:val="00E2456D"/>
    <w:rsid w:val="00E246AF"/>
    <w:rsid w:val="00E270D7"/>
    <w:rsid w:val="00E271EF"/>
    <w:rsid w:val="00E30D34"/>
    <w:rsid w:val="00E324D4"/>
    <w:rsid w:val="00E32843"/>
    <w:rsid w:val="00E33BB9"/>
    <w:rsid w:val="00E34171"/>
    <w:rsid w:val="00E34DCC"/>
    <w:rsid w:val="00E34EE8"/>
    <w:rsid w:val="00E355A1"/>
    <w:rsid w:val="00E356C5"/>
    <w:rsid w:val="00E3583B"/>
    <w:rsid w:val="00E361D5"/>
    <w:rsid w:val="00E3620E"/>
    <w:rsid w:val="00E4352D"/>
    <w:rsid w:val="00E43A37"/>
    <w:rsid w:val="00E44300"/>
    <w:rsid w:val="00E45D67"/>
    <w:rsid w:val="00E46D32"/>
    <w:rsid w:val="00E47D48"/>
    <w:rsid w:val="00E47FAA"/>
    <w:rsid w:val="00E505A8"/>
    <w:rsid w:val="00E50740"/>
    <w:rsid w:val="00E5153F"/>
    <w:rsid w:val="00E51D25"/>
    <w:rsid w:val="00E53F3D"/>
    <w:rsid w:val="00E54467"/>
    <w:rsid w:val="00E54851"/>
    <w:rsid w:val="00E557FC"/>
    <w:rsid w:val="00E572A9"/>
    <w:rsid w:val="00E57C17"/>
    <w:rsid w:val="00E604F0"/>
    <w:rsid w:val="00E605A7"/>
    <w:rsid w:val="00E60E9E"/>
    <w:rsid w:val="00E61233"/>
    <w:rsid w:val="00E62F1F"/>
    <w:rsid w:val="00E63597"/>
    <w:rsid w:val="00E644A5"/>
    <w:rsid w:val="00E64BBE"/>
    <w:rsid w:val="00E65DBC"/>
    <w:rsid w:val="00E65F83"/>
    <w:rsid w:val="00E66310"/>
    <w:rsid w:val="00E66A06"/>
    <w:rsid w:val="00E66FAD"/>
    <w:rsid w:val="00E6707B"/>
    <w:rsid w:val="00E67C08"/>
    <w:rsid w:val="00E71A42"/>
    <w:rsid w:val="00E721F3"/>
    <w:rsid w:val="00E73034"/>
    <w:rsid w:val="00E7421A"/>
    <w:rsid w:val="00E748DA"/>
    <w:rsid w:val="00E74A62"/>
    <w:rsid w:val="00E7511A"/>
    <w:rsid w:val="00E75D26"/>
    <w:rsid w:val="00E7747D"/>
    <w:rsid w:val="00E77C2F"/>
    <w:rsid w:val="00E77D18"/>
    <w:rsid w:val="00E77D63"/>
    <w:rsid w:val="00E80F5D"/>
    <w:rsid w:val="00E810DE"/>
    <w:rsid w:val="00E816B6"/>
    <w:rsid w:val="00E81D9F"/>
    <w:rsid w:val="00E82260"/>
    <w:rsid w:val="00E8242D"/>
    <w:rsid w:val="00E8292F"/>
    <w:rsid w:val="00E839F1"/>
    <w:rsid w:val="00E83A67"/>
    <w:rsid w:val="00E85494"/>
    <w:rsid w:val="00E86583"/>
    <w:rsid w:val="00E8758D"/>
    <w:rsid w:val="00E879CB"/>
    <w:rsid w:val="00E879F2"/>
    <w:rsid w:val="00E87A53"/>
    <w:rsid w:val="00E915E9"/>
    <w:rsid w:val="00E9309D"/>
    <w:rsid w:val="00E930B2"/>
    <w:rsid w:val="00E93C5B"/>
    <w:rsid w:val="00E94449"/>
    <w:rsid w:val="00E95084"/>
    <w:rsid w:val="00E953E6"/>
    <w:rsid w:val="00E953F4"/>
    <w:rsid w:val="00E95893"/>
    <w:rsid w:val="00E96CA6"/>
    <w:rsid w:val="00E971FC"/>
    <w:rsid w:val="00EA06C1"/>
    <w:rsid w:val="00EA1FF3"/>
    <w:rsid w:val="00EA2551"/>
    <w:rsid w:val="00EA32F7"/>
    <w:rsid w:val="00EA33E8"/>
    <w:rsid w:val="00EA43BF"/>
    <w:rsid w:val="00EA49B7"/>
    <w:rsid w:val="00EA5AD8"/>
    <w:rsid w:val="00EA5E28"/>
    <w:rsid w:val="00EA6484"/>
    <w:rsid w:val="00EA7D05"/>
    <w:rsid w:val="00EB0435"/>
    <w:rsid w:val="00EB0C5B"/>
    <w:rsid w:val="00EB0F1C"/>
    <w:rsid w:val="00EB121F"/>
    <w:rsid w:val="00EB1330"/>
    <w:rsid w:val="00EB29BB"/>
    <w:rsid w:val="00EB61BE"/>
    <w:rsid w:val="00EB68FB"/>
    <w:rsid w:val="00EB6F00"/>
    <w:rsid w:val="00EB7AE1"/>
    <w:rsid w:val="00EC08D2"/>
    <w:rsid w:val="00EC2297"/>
    <w:rsid w:val="00EC3C03"/>
    <w:rsid w:val="00EC3E65"/>
    <w:rsid w:val="00EC51BF"/>
    <w:rsid w:val="00EC62D4"/>
    <w:rsid w:val="00ED0C8E"/>
    <w:rsid w:val="00ED12C7"/>
    <w:rsid w:val="00ED2FDE"/>
    <w:rsid w:val="00ED3D89"/>
    <w:rsid w:val="00ED3F8D"/>
    <w:rsid w:val="00ED4237"/>
    <w:rsid w:val="00ED43F5"/>
    <w:rsid w:val="00ED45E1"/>
    <w:rsid w:val="00ED53D2"/>
    <w:rsid w:val="00ED568D"/>
    <w:rsid w:val="00ED5D25"/>
    <w:rsid w:val="00ED69A0"/>
    <w:rsid w:val="00EE0E1C"/>
    <w:rsid w:val="00EE230C"/>
    <w:rsid w:val="00EE2676"/>
    <w:rsid w:val="00EE3E4E"/>
    <w:rsid w:val="00EE4BA2"/>
    <w:rsid w:val="00EE50E7"/>
    <w:rsid w:val="00EE50E9"/>
    <w:rsid w:val="00EE7169"/>
    <w:rsid w:val="00EE73AC"/>
    <w:rsid w:val="00EF0FF8"/>
    <w:rsid w:val="00EF1CF0"/>
    <w:rsid w:val="00EF2871"/>
    <w:rsid w:val="00EF452F"/>
    <w:rsid w:val="00EF4BF0"/>
    <w:rsid w:val="00EF54D9"/>
    <w:rsid w:val="00EF7022"/>
    <w:rsid w:val="00EF7BF7"/>
    <w:rsid w:val="00F002AD"/>
    <w:rsid w:val="00F00F60"/>
    <w:rsid w:val="00F02362"/>
    <w:rsid w:val="00F028F2"/>
    <w:rsid w:val="00F04F18"/>
    <w:rsid w:val="00F052AF"/>
    <w:rsid w:val="00F0570B"/>
    <w:rsid w:val="00F06C62"/>
    <w:rsid w:val="00F071C8"/>
    <w:rsid w:val="00F07B9A"/>
    <w:rsid w:val="00F10FD4"/>
    <w:rsid w:val="00F1172F"/>
    <w:rsid w:val="00F11FBC"/>
    <w:rsid w:val="00F1340E"/>
    <w:rsid w:val="00F136FE"/>
    <w:rsid w:val="00F13A86"/>
    <w:rsid w:val="00F16397"/>
    <w:rsid w:val="00F165C5"/>
    <w:rsid w:val="00F16E32"/>
    <w:rsid w:val="00F20A63"/>
    <w:rsid w:val="00F21352"/>
    <w:rsid w:val="00F225BC"/>
    <w:rsid w:val="00F24561"/>
    <w:rsid w:val="00F25498"/>
    <w:rsid w:val="00F2740A"/>
    <w:rsid w:val="00F27420"/>
    <w:rsid w:val="00F31B8A"/>
    <w:rsid w:val="00F32CFE"/>
    <w:rsid w:val="00F32FE2"/>
    <w:rsid w:val="00F33B74"/>
    <w:rsid w:val="00F34786"/>
    <w:rsid w:val="00F354FD"/>
    <w:rsid w:val="00F36C23"/>
    <w:rsid w:val="00F4064B"/>
    <w:rsid w:val="00F40EF3"/>
    <w:rsid w:val="00F411A5"/>
    <w:rsid w:val="00F447C5"/>
    <w:rsid w:val="00F45165"/>
    <w:rsid w:val="00F45A25"/>
    <w:rsid w:val="00F46029"/>
    <w:rsid w:val="00F47654"/>
    <w:rsid w:val="00F504FC"/>
    <w:rsid w:val="00F50C47"/>
    <w:rsid w:val="00F51EA1"/>
    <w:rsid w:val="00F52990"/>
    <w:rsid w:val="00F52D35"/>
    <w:rsid w:val="00F52F98"/>
    <w:rsid w:val="00F53540"/>
    <w:rsid w:val="00F54507"/>
    <w:rsid w:val="00F54F7A"/>
    <w:rsid w:val="00F5524D"/>
    <w:rsid w:val="00F56408"/>
    <w:rsid w:val="00F5693F"/>
    <w:rsid w:val="00F57008"/>
    <w:rsid w:val="00F5748B"/>
    <w:rsid w:val="00F62E6D"/>
    <w:rsid w:val="00F63028"/>
    <w:rsid w:val="00F632FE"/>
    <w:rsid w:val="00F6333C"/>
    <w:rsid w:val="00F64118"/>
    <w:rsid w:val="00F64649"/>
    <w:rsid w:val="00F65DA0"/>
    <w:rsid w:val="00F662C7"/>
    <w:rsid w:val="00F663B6"/>
    <w:rsid w:val="00F7002E"/>
    <w:rsid w:val="00F710BD"/>
    <w:rsid w:val="00F71C49"/>
    <w:rsid w:val="00F72A84"/>
    <w:rsid w:val="00F742E6"/>
    <w:rsid w:val="00F74654"/>
    <w:rsid w:val="00F74863"/>
    <w:rsid w:val="00F74DCB"/>
    <w:rsid w:val="00F80290"/>
    <w:rsid w:val="00F8119B"/>
    <w:rsid w:val="00F81C45"/>
    <w:rsid w:val="00F830DD"/>
    <w:rsid w:val="00F85B2C"/>
    <w:rsid w:val="00F87720"/>
    <w:rsid w:val="00F92A06"/>
    <w:rsid w:val="00F92A94"/>
    <w:rsid w:val="00F933E6"/>
    <w:rsid w:val="00F93E29"/>
    <w:rsid w:val="00F9405A"/>
    <w:rsid w:val="00F941EC"/>
    <w:rsid w:val="00F94A27"/>
    <w:rsid w:val="00F950B0"/>
    <w:rsid w:val="00F95405"/>
    <w:rsid w:val="00F96A78"/>
    <w:rsid w:val="00F97282"/>
    <w:rsid w:val="00F974E0"/>
    <w:rsid w:val="00FA0555"/>
    <w:rsid w:val="00FA0892"/>
    <w:rsid w:val="00FA1641"/>
    <w:rsid w:val="00FA1ADD"/>
    <w:rsid w:val="00FA1DF2"/>
    <w:rsid w:val="00FA2440"/>
    <w:rsid w:val="00FA24A0"/>
    <w:rsid w:val="00FA277B"/>
    <w:rsid w:val="00FA2ACE"/>
    <w:rsid w:val="00FA2BFF"/>
    <w:rsid w:val="00FA2C77"/>
    <w:rsid w:val="00FA3A2D"/>
    <w:rsid w:val="00FA3A6B"/>
    <w:rsid w:val="00FA4867"/>
    <w:rsid w:val="00FA52A1"/>
    <w:rsid w:val="00FA58F2"/>
    <w:rsid w:val="00FA659A"/>
    <w:rsid w:val="00FA7405"/>
    <w:rsid w:val="00FB0C79"/>
    <w:rsid w:val="00FB0D7F"/>
    <w:rsid w:val="00FB1882"/>
    <w:rsid w:val="00FB243D"/>
    <w:rsid w:val="00FB346D"/>
    <w:rsid w:val="00FB4BD3"/>
    <w:rsid w:val="00FB7700"/>
    <w:rsid w:val="00FB7D5A"/>
    <w:rsid w:val="00FC07F8"/>
    <w:rsid w:val="00FC0C8B"/>
    <w:rsid w:val="00FC2F90"/>
    <w:rsid w:val="00FC3196"/>
    <w:rsid w:val="00FC3833"/>
    <w:rsid w:val="00FC3F6E"/>
    <w:rsid w:val="00FC4095"/>
    <w:rsid w:val="00FC4639"/>
    <w:rsid w:val="00FC61B9"/>
    <w:rsid w:val="00FC63D9"/>
    <w:rsid w:val="00FC6FAB"/>
    <w:rsid w:val="00FC70C1"/>
    <w:rsid w:val="00FC77B1"/>
    <w:rsid w:val="00FC77F2"/>
    <w:rsid w:val="00FD22BE"/>
    <w:rsid w:val="00FD3076"/>
    <w:rsid w:val="00FD3184"/>
    <w:rsid w:val="00FD52F1"/>
    <w:rsid w:val="00FD5766"/>
    <w:rsid w:val="00FD7675"/>
    <w:rsid w:val="00FE0EDB"/>
    <w:rsid w:val="00FE155C"/>
    <w:rsid w:val="00FE2888"/>
    <w:rsid w:val="00FE2AD7"/>
    <w:rsid w:val="00FE34FC"/>
    <w:rsid w:val="00FE35BA"/>
    <w:rsid w:val="00FE360A"/>
    <w:rsid w:val="00FE3939"/>
    <w:rsid w:val="00FE5F4C"/>
    <w:rsid w:val="00FE6535"/>
    <w:rsid w:val="00FE6938"/>
    <w:rsid w:val="00FE79F9"/>
    <w:rsid w:val="00FF0631"/>
    <w:rsid w:val="00FF0D08"/>
    <w:rsid w:val="00FF1C90"/>
    <w:rsid w:val="00FF1DE2"/>
    <w:rsid w:val="00FF2625"/>
    <w:rsid w:val="00FF2932"/>
    <w:rsid w:val="00FF3C32"/>
    <w:rsid w:val="00FF4BDA"/>
    <w:rsid w:val="00FF4CD3"/>
    <w:rsid w:val="00FF66C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E8242D"/>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uiPriority w:val="99"/>
    <w:qFormat/>
    <w:rsid w:val="00AE08A4"/>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AE08A4"/>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AE08A4"/>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AE08A4"/>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AE08A4"/>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AE08A4"/>
    <w:pPr>
      <w:spacing w:before="120"/>
      <w:outlineLvl w:val="5"/>
    </w:pPr>
    <w:rPr>
      <w:b/>
    </w:rPr>
  </w:style>
  <w:style w:type="paragraph" w:styleId="Heading7">
    <w:name w:val="heading 7"/>
    <w:aliases w:val="h7"/>
    <w:basedOn w:val="Normal"/>
    <w:next w:val="Normal"/>
    <w:qFormat/>
    <w:locked/>
    <w:rsid w:val="00AE08A4"/>
    <w:pPr>
      <w:outlineLvl w:val="6"/>
    </w:pPr>
    <w:rPr>
      <w:b/>
      <w:szCs w:val="24"/>
    </w:rPr>
  </w:style>
  <w:style w:type="paragraph" w:styleId="Heading8">
    <w:name w:val="heading 8"/>
    <w:aliases w:val="h8"/>
    <w:basedOn w:val="Normal"/>
    <w:next w:val="Normal"/>
    <w:qFormat/>
    <w:locked/>
    <w:rsid w:val="00AE08A4"/>
    <w:pPr>
      <w:outlineLvl w:val="7"/>
    </w:pPr>
    <w:rPr>
      <w:b/>
      <w:iCs/>
    </w:rPr>
  </w:style>
  <w:style w:type="paragraph" w:styleId="Heading9">
    <w:name w:val="heading 9"/>
    <w:aliases w:val="h9"/>
    <w:basedOn w:val="Normal"/>
    <w:next w:val="Normal"/>
    <w:qFormat/>
    <w:locked/>
    <w:rsid w:val="00AE08A4"/>
    <w:pPr>
      <w:outlineLvl w:val="8"/>
    </w:pPr>
    <w:rPr>
      <w:rFonts w:cs="Arial"/>
      <w:b/>
    </w:rPr>
  </w:style>
  <w:style w:type="character" w:default="1" w:styleId="DefaultParagraphFont">
    <w:name w:val="Default Paragraph Font"/>
    <w:uiPriority w:val="1"/>
    <w:semiHidden/>
    <w:unhideWhenUsed/>
    <w:rsid w:val="00E8242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8242D"/>
  </w:style>
  <w:style w:type="paragraph" w:customStyle="1" w:styleId="Figure">
    <w:name w:val="Figure"/>
    <w:aliases w:val="fig"/>
    <w:basedOn w:val="Normal"/>
    <w:link w:val="FigureChar"/>
    <w:rsid w:val="00AE08A4"/>
    <w:rPr>
      <w:color w:val="0000FF"/>
    </w:rPr>
  </w:style>
  <w:style w:type="paragraph" w:customStyle="1" w:styleId="Code">
    <w:name w:val="Code"/>
    <w:aliases w:val="c"/>
    <w:link w:val="CodeChar"/>
    <w:locked/>
    <w:rsid w:val="00AE08A4"/>
    <w:pPr>
      <w:spacing w:after="60" w:line="300" w:lineRule="exact"/>
      <w:ind w:left="360" w:hanging="360"/>
    </w:pPr>
    <w:rPr>
      <w:rFonts w:ascii="Courier New" w:hAnsi="Courier New"/>
      <w:noProof/>
      <w:color w:val="000000"/>
      <w:sz w:val="16"/>
      <w:szCs w:val="16"/>
      <w:lang w:eastAsia="en-US"/>
    </w:rPr>
  </w:style>
  <w:style w:type="paragraph" w:customStyle="1" w:styleId="LabelinList2">
    <w:name w:val="Label in List 2"/>
    <w:aliases w:val="l2"/>
    <w:basedOn w:val="Label"/>
    <w:next w:val="TextinList2"/>
    <w:rsid w:val="00AE08A4"/>
    <w:pPr>
      <w:ind w:left="720"/>
    </w:pPr>
  </w:style>
  <w:style w:type="paragraph" w:customStyle="1" w:styleId="TextinList2">
    <w:name w:val="Text in List 2"/>
    <w:aliases w:val="t2"/>
    <w:basedOn w:val="Normal"/>
    <w:rsid w:val="00AE08A4"/>
    <w:pPr>
      <w:ind w:left="720"/>
    </w:pPr>
  </w:style>
  <w:style w:type="paragraph" w:customStyle="1" w:styleId="Label">
    <w:name w:val="Label"/>
    <w:aliases w:val="l"/>
    <w:basedOn w:val="Normal"/>
    <w:link w:val="LabelChar"/>
    <w:rsid w:val="00AE08A4"/>
    <w:pPr>
      <w:keepNext/>
      <w:spacing w:before="240"/>
    </w:pPr>
    <w:rPr>
      <w:b/>
    </w:rPr>
  </w:style>
  <w:style w:type="paragraph" w:styleId="FootnoteText">
    <w:name w:val="footnote text"/>
    <w:aliases w:val="ft,Used by Word for text of Help footnotes"/>
    <w:basedOn w:val="Normal"/>
    <w:rsid w:val="00AE08A4"/>
    <w:rPr>
      <w:color w:val="0000FF"/>
    </w:rPr>
  </w:style>
  <w:style w:type="paragraph" w:customStyle="1" w:styleId="NumberedList2">
    <w:name w:val="Numbered List 2"/>
    <w:aliases w:val="nl2"/>
    <w:basedOn w:val="ListNumber"/>
    <w:rsid w:val="00AE08A4"/>
    <w:pPr>
      <w:numPr>
        <w:numId w:val="3"/>
      </w:numPr>
    </w:pPr>
  </w:style>
  <w:style w:type="paragraph" w:customStyle="1" w:styleId="Syntax">
    <w:name w:val="Syntax"/>
    <w:aliases w:val="s"/>
    <w:basedOn w:val="Normal"/>
    <w:locked/>
    <w:rsid w:val="00AE08A4"/>
    <w:pPr>
      <w:shd w:val="clear" w:color="C0C0C0" w:fill="auto"/>
    </w:pPr>
    <w:rPr>
      <w:noProof/>
      <w:color w:val="C0C0C0"/>
    </w:rPr>
  </w:style>
  <w:style w:type="character" w:styleId="FootnoteReference">
    <w:name w:val="footnote reference"/>
    <w:aliases w:val="fr,Used by Word for Help footnote symbols"/>
    <w:basedOn w:val="DefaultParagraphFont"/>
    <w:rsid w:val="00AE08A4"/>
    <w:rPr>
      <w:color w:val="0000FF"/>
      <w:vertAlign w:val="superscript"/>
    </w:rPr>
  </w:style>
  <w:style w:type="character" w:customStyle="1" w:styleId="CodeEmbedded">
    <w:name w:val="Code Embedded"/>
    <w:aliases w:val="ce"/>
    <w:basedOn w:val="DefaultParagraphFont"/>
    <w:rsid w:val="00AE08A4"/>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AE08A4"/>
    <w:rPr>
      <w:b/>
      <w:szCs w:val="18"/>
    </w:rPr>
  </w:style>
  <w:style w:type="character" w:customStyle="1" w:styleId="LinkText">
    <w:name w:val="Link Text"/>
    <w:aliases w:val="lt"/>
    <w:basedOn w:val="DefaultParagraphFont"/>
    <w:rsid w:val="00AE08A4"/>
    <w:rPr>
      <w:color w:val="0000FF"/>
      <w:szCs w:val="18"/>
      <w:u w:val="single"/>
    </w:rPr>
  </w:style>
  <w:style w:type="character" w:customStyle="1" w:styleId="LinkID">
    <w:name w:val="Link ID"/>
    <w:aliases w:val="lid"/>
    <w:basedOn w:val="DefaultParagraphFont"/>
    <w:rsid w:val="00AE08A4"/>
    <w:rPr>
      <w:noProof/>
      <w:vanish/>
      <w:color w:val="0000FF"/>
      <w:szCs w:val="18"/>
      <w:u w:val="none"/>
      <w:bdr w:val="none" w:sz="0" w:space="0" w:color="auto"/>
      <w:shd w:val="clear" w:color="auto" w:fill="auto"/>
      <w:lang w:val="en-US"/>
    </w:rPr>
  </w:style>
  <w:style w:type="paragraph" w:customStyle="1" w:styleId="DSTOC1-0">
    <w:name w:val="DSTOC1-0"/>
    <w:basedOn w:val="Heading1"/>
    <w:rsid w:val="00AE08A4"/>
    <w:pPr>
      <w:outlineLvl w:val="9"/>
    </w:pPr>
    <w:rPr>
      <w:bCs/>
    </w:rPr>
  </w:style>
  <w:style w:type="paragraph" w:customStyle="1" w:styleId="DSTOC2-0">
    <w:name w:val="DSTOC2-0"/>
    <w:basedOn w:val="Heading2"/>
    <w:rsid w:val="00AE08A4"/>
    <w:pPr>
      <w:outlineLvl w:val="9"/>
    </w:pPr>
    <w:rPr>
      <w:bCs/>
      <w:iCs/>
    </w:rPr>
  </w:style>
  <w:style w:type="paragraph" w:customStyle="1" w:styleId="DSTOC3-0">
    <w:name w:val="DSTOC3-0"/>
    <w:basedOn w:val="Heading3"/>
    <w:rsid w:val="00AE08A4"/>
    <w:pPr>
      <w:outlineLvl w:val="9"/>
    </w:pPr>
    <w:rPr>
      <w:bCs/>
    </w:rPr>
  </w:style>
  <w:style w:type="paragraph" w:customStyle="1" w:styleId="DSTOC4-0">
    <w:name w:val="DSTOC4-0"/>
    <w:basedOn w:val="Heading4"/>
    <w:rsid w:val="00AE08A4"/>
    <w:pPr>
      <w:outlineLvl w:val="9"/>
    </w:pPr>
    <w:rPr>
      <w:bCs/>
    </w:rPr>
  </w:style>
  <w:style w:type="paragraph" w:customStyle="1" w:styleId="DSTOC5-0">
    <w:name w:val="DSTOC5-0"/>
    <w:basedOn w:val="Heading5"/>
    <w:rsid w:val="00AE08A4"/>
    <w:pPr>
      <w:outlineLvl w:val="9"/>
    </w:pPr>
    <w:rPr>
      <w:bCs/>
      <w:iCs/>
    </w:rPr>
  </w:style>
  <w:style w:type="paragraph" w:customStyle="1" w:styleId="DSTOC6-0">
    <w:name w:val="DSTOC6-0"/>
    <w:basedOn w:val="Heading6"/>
    <w:rsid w:val="00AE08A4"/>
    <w:pPr>
      <w:outlineLvl w:val="9"/>
    </w:pPr>
    <w:rPr>
      <w:bCs/>
    </w:rPr>
  </w:style>
  <w:style w:type="paragraph" w:customStyle="1" w:styleId="DSTOC7-0">
    <w:name w:val="DSTOC7-0"/>
    <w:basedOn w:val="Heading7"/>
    <w:rsid w:val="00AE08A4"/>
    <w:pPr>
      <w:outlineLvl w:val="9"/>
    </w:pPr>
  </w:style>
  <w:style w:type="paragraph" w:customStyle="1" w:styleId="DSTOC8-0">
    <w:name w:val="DSTOC8-0"/>
    <w:basedOn w:val="Heading8"/>
    <w:rsid w:val="00AE08A4"/>
    <w:pPr>
      <w:outlineLvl w:val="9"/>
    </w:pPr>
  </w:style>
  <w:style w:type="paragraph" w:customStyle="1" w:styleId="DSTOC9-0">
    <w:name w:val="DSTOC9-0"/>
    <w:basedOn w:val="Heading9"/>
    <w:rsid w:val="00AE08A4"/>
    <w:pPr>
      <w:outlineLvl w:val="9"/>
    </w:pPr>
  </w:style>
  <w:style w:type="paragraph" w:customStyle="1" w:styleId="DSTOC1-1">
    <w:name w:val="DSTOC1-1"/>
    <w:basedOn w:val="Heading1"/>
    <w:rsid w:val="00AE08A4"/>
    <w:pPr>
      <w:outlineLvl w:val="1"/>
    </w:pPr>
    <w:rPr>
      <w:bCs/>
    </w:rPr>
  </w:style>
  <w:style w:type="paragraph" w:customStyle="1" w:styleId="DSTOC1-2">
    <w:name w:val="DSTOC1-2"/>
    <w:basedOn w:val="Heading2"/>
    <w:rsid w:val="00AE08A4"/>
  </w:style>
  <w:style w:type="paragraph" w:customStyle="1" w:styleId="DSTOC1-3">
    <w:name w:val="DSTOC1-3"/>
    <w:basedOn w:val="Heading3"/>
    <w:rsid w:val="00AE08A4"/>
  </w:style>
  <w:style w:type="paragraph" w:customStyle="1" w:styleId="DSTOC1-4">
    <w:name w:val="DSTOC1-4"/>
    <w:basedOn w:val="Heading4"/>
    <w:rsid w:val="00AE08A4"/>
  </w:style>
  <w:style w:type="paragraph" w:customStyle="1" w:styleId="DSTOC1-5">
    <w:name w:val="DSTOC1-5"/>
    <w:basedOn w:val="Heading5"/>
    <w:rsid w:val="00AE08A4"/>
  </w:style>
  <w:style w:type="paragraph" w:customStyle="1" w:styleId="DSTOC1-6">
    <w:name w:val="DSTOC1-6"/>
    <w:basedOn w:val="Heading6"/>
    <w:rsid w:val="00AE08A4"/>
  </w:style>
  <w:style w:type="paragraph" w:customStyle="1" w:styleId="DSTOC1-7">
    <w:name w:val="DSTOC1-7"/>
    <w:basedOn w:val="Heading7"/>
    <w:rsid w:val="00AE08A4"/>
  </w:style>
  <w:style w:type="paragraph" w:customStyle="1" w:styleId="DSTOC1-8">
    <w:name w:val="DSTOC1-8"/>
    <w:basedOn w:val="Heading8"/>
    <w:rsid w:val="00AE08A4"/>
  </w:style>
  <w:style w:type="paragraph" w:customStyle="1" w:styleId="DSTOC1-9">
    <w:name w:val="DSTOC1-9"/>
    <w:basedOn w:val="Heading9"/>
    <w:rsid w:val="00AE08A4"/>
  </w:style>
  <w:style w:type="paragraph" w:customStyle="1" w:styleId="DSTOC2-2">
    <w:name w:val="DSTOC2-2"/>
    <w:basedOn w:val="Heading2"/>
    <w:rsid w:val="00AE08A4"/>
    <w:pPr>
      <w:outlineLvl w:val="2"/>
    </w:pPr>
    <w:rPr>
      <w:bCs/>
      <w:iCs/>
    </w:rPr>
  </w:style>
  <w:style w:type="paragraph" w:customStyle="1" w:styleId="DSTOC2-3">
    <w:name w:val="DSTOC2-3"/>
    <w:basedOn w:val="DSTOC1-3"/>
    <w:rsid w:val="00AE08A4"/>
  </w:style>
  <w:style w:type="paragraph" w:customStyle="1" w:styleId="DSTOC2-4">
    <w:name w:val="DSTOC2-4"/>
    <w:basedOn w:val="DSTOC1-4"/>
    <w:rsid w:val="00AE08A4"/>
  </w:style>
  <w:style w:type="paragraph" w:customStyle="1" w:styleId="DSTOC2-5">
    <w:name w:val="DSTOC2-5"/>
    <w:basedOn w:val="DSTOC1-5"/>
    <w:rsid w:val="00AE08A4"/>
  </w:style>
  <w:style w:type="paragraph" w:customStyle="1" w:styleId="DSTOC2-6">
    <w:name w:val="DSTOC2-6"/>
    <w:basedOn w:val="DSTOC1-6"/>
    <w:rsid w:val="00AE08A4"/>
  </w:style>
  <w:style w:type="paragraph" w:customStyle="1" w:styleId="DSTOC2-7">
    <w:name w:val="DSTOC2-7"/>
    <w:basedOn w:val="DSTOC1-7"/>
    <w:rsid w:val="00AE08A4"/>
  </w:style>
  <w:style w:type="paragraph" w:customStyle="1" w:styleId="DSTOC2-8">
    <w:name w:val="DSTOC2-8"/>
    <w:basedOn w:val="DSTOC1-8"/>
    <w:rsid w:val="00AE08A4"/>
  </w:style>
  <w:style w:type="paragraph" w:customStyle="1" w:styleId="DSTOC2-9">
    <w:name w:val="DSTOC2-9"/>
    <w:basedOn w:val="DSTOC1-9"/>
    <w:rsid w:val="00AE08A4"/>
  </w:style>
  <w:style w:type="paragraph" w:customStyle="1" w:styleId="DSTOC3-3">
    <w:name w:val="DSTOC3-3"/>
    <w:basedOn w:val="Heading3"/>
    <w:rsid w:val="00AE08A4"/>
    <w:pPr>
      <w:outlineLvl w:val="3"/>
    </w:pPr>
    <w:rPr>
      <w:bCs/>
    </w:rPr>
  </w:style>
  <w:style w:type="paragraph" w:customStyle="1" w:styleId="DSTOC3-4">
    <w:name w:val="DSTOC3-4"/>
    <w:basedOn w:val="DSTOC2-4"/>
    <w:rsid w:val="00AE08A4"/>
  </w:style>
  <w:style w:type="paragraph" w:customStyle="1" w:styleId="DSTOC3-5">
    <w:name w:val="DSTOC3-5"/>
    <w:basedOn w:val="DSTOC2-5"/>
    <w:rsid w:val="00AE08A4"/>
  </w:style>
  <w:style w:type="paragraph" w:customStyle="1" w:styleId="DSTOC3-6">
    <w:name w:val="DSTOC3-6"/>
    <w:basedOn w:val="DSTOC2-6"/>
    <w:rsid w:val="00AE08A4"/>
  </w:style>
  <w:style w:type="paragraph" w:customStyle="1" w:styleId="DSTOC3-7">
    <w:name w:val="DSTOC3-7"/>
    <w:basedOn w:val="DSTOC2-7"/>
    <w:rsid w:val="00AE08A4"/>
  </w:style>
  <w:style w:type="paragraph" w:customStyle="1" w:styleId="DSTOC3-8">
    <w:name w:val="DSTOC3-8"/>
    <w:basedOn w:val="DSTOC2-8"/>
    <w:rsid w:val="00AE08A4"/>
  </w:style>
  <w:style w:type="paragraph" w:customStyle="1" w:styleId="DSTOC3-9">
    <w:name w:val="DSTOC3-9"/>
    <w:basedOn w:val="DSTOC2-9"/>
    <w:rsid w:val="00AE08A4"/>
  </w:style>
  <w:style w:type="paragraph" w:customStyle="1" w:styleId="DSTOC4-4">
    <w:name w:val="DSTOC4-4"/>
    <w:basedOn w:val="Heading4"/>
    <w:rsid w:val="00AE08A4"/>
    <w:pPr>
      <w:outlineLvl w:val="4"/>
    </w:pPr>
    <w:rPr>
      <w:bCs/>
    </w:rPr>
  </w:style>
  <w:style w:type="paragraph" w:customStyle="1" w:styleId="DSTOC4-5">
    <w:name w:val="DSTOC4-5"/>
    <w:basedOn w:val="DSTOC3-5"/>
    <w:rsid w:val="00AE08A4"/>
  </w:style>
  <w:style w:type="paragraph" w:customStyle="1" w:styleId="DSTOC4-6">
    <w:name w:val="DSTOC4-6"/>
    <w:basedOn w:val="DSTOC3-6"/>
    <w:rsid w:val="00AE08A4"/>
  </w:style>
  <w:style w:type="paragraph" w:customStyle="1" w:styleId="DSTOC4-7">
    <w:name w:val="DSTOC4-7"/>
    <w:basedOn w:val="DSTOC3-7"/>
    <w:rsid w:val="00AE08A4"/>
  </w:style>
  <w:style w:type="paragraph" w:customStyle="1" w:styleId="DSTOC4-8">
    <w:name w:val="DSTOC4-8"/>
    <w:basedOn w:val="DSTOC3-8"/>
    <w:rsid w:val="00AE08A4"/>
  </w:style>
  <w:style w:type="paragraph" w:customStyle="1" w:styleId="DSTOC4-9">
    <w:name w:val="DSTOC4-9"/>
    <w:basedOn w:val="DSTOC3-9"/>
    <w:rsid w:val="00AE08A4"/>
  </w:style>
  <w:style w:type="paragraph" w:customStyle="1" w:styleId="DSTOC5-5">
    <w:name w:val="DSTOC5-5"/>
    <w:basedOn w:val="Heading5"/>
    <w:rsid w:val="00AE08A4"/>
    <w:pPr>
      <w:outlineLvl w:val="5"/>
    </w:pPr>
    <w:rPr>
      <w:bCs/>
      <w:iCs/>
    </w:rPr>
  </w:style>
  <w:style w:type="paragraph" w:customStyle="1" w:styleId="DSTOC5-6">
    <w:name w:val="DSTOC5-6"/>
    <w:basedOn w:val="DSTOC4-6"/>
    <w:rsid w:val="00AE08A4"/>
  </w:style>
  <w:style w:type="paragraph" w:customStyle="1" w:styleId="DSTOC5-7">
    <w:name w:val="DSTOC5-7"/>
    <w:basedOn w:val="DSTOC4-7"/>
    <w:rsid w:val="00AE08A4"/>
  </w:style>
  <w:style w:type="paragraph" w:customStyle="1" w:styleId="DSTOC5-8">
    <w:name w:val="DSTOC5-8"/>
    <w:basedOn w:val="DSTOC4-8"/>
    <w:rsid w:val="00AE08A4"/>
  </w:style>
  <w:style w:type="paragraph" w:customStyle="1" w:styleId="DSTOC5-9">
    <w:name w:val="DSTOC5-9"/>
    <w:basedOn w:val="DSTOC4-9"/>
    <w:rsid w:val="00AE08A4"/>
  </w:style>
  <w:style w:type="paragraph" w:customStyle="1" w:styleId="DSTOC6-6">
    <w:name w:val="DSTOC6-6"/>
    <w:basedOn w:val="Heading6"/>
    <w:rsid w:val="00AE08A4"/>
    <w:pPr>
      <w:outlineLvl w:val="6"/>
    </w:pPr>
    <w:rPr>
      <w:bCs/>
    </w:rPr>
  </w:style>
  <w:style w:type="paragraph" w:customStyle="1" w:styleId="DSTOC6-7">
    <w:name w:val="DSTOC6-7"/>
    <w:basedOn w:val="DSTOC5-7"/>
    <w:rsid w:val="00AE08A4"/>
  </w:style>
  <w:style w:type="paragraph" w:customStyle="1" w:styleId="DSTOC6-8">
    <w:name w:val="DSTOC6-8"/>
    <w:basedOn w:val="DSTOC5-8"/>
    <w:rsid w:val="00AE08A4"/>
  </w:style>
  <w:style w:type="paragraph" w:customStyle="1" w:styleId="DSTOC6-9">
    <w:name w:val="DSTOC6-9"/>
    <w:basedOn w:val="DSTOC5-9"/>
    <w:rsid w:val="00AE08A4"/>
  </w:style>
  <w:style w:type="paragraph" w:customStyle="1" w:styleId="DSTOC7-7">
    <w:name w:val="DSTOC7-7"/>
    <w:basedOn w:val="Heading7"/>
    <w:rsid w:val="00AE08A4"/>
    <w:pPr>
      <w:outlineLvl w:val="7"/>
    </w:pPr>
  </w:style>
  <w:style w:type="paragraph" w:customStyle="1" w:styleId="DSTOC7-8">
    <w:name w:val="DSTOC7-8"/>
    <w:basedOn w:val="DSTOC6-8"/>
    <w:rsid w:val="00AE08A4"/>
  </w:style>
  <w:style w:type="paragraph" w:customStyle="1" w:styleId="DSTOC7-9">
    <w:name w:val="DSTOC7-9"/>
    <w:basedOn w:val="DSTOC6-9"/>
    <w:rsid w:val="00AE08A4"/>
  </w:style>
  <w:style w:type="paragraph" w:customStyle="1" w:styleId="DSTOC8-8">
    <w:name w:val="DSTOC8-8"/>
    <w:basedOn w:val="Heading8"/>
    <w:rsid w:val="00AE08A4"/>
    <w:pPr>
      <w:outlineLvl w:val="8"/>
    </w:pPr>
  </w:style>
  <w:style w:type="paragraph" w:customStyle="1" w:styleId="DSTOC8-9">
    <w:name w:val="DSTOC8-9"/>
    <w:basedOn w:val="DSTOC7-9"/>
    <w:rsid w:val="00AE08A4"/>
  </w:style>
  <w:style w:type="paragraph" w:customStyle="1" w:styleId="DSTOC9-9">
    <w:name w:val="DSTOC9-9"/>
    <w:basedOn w:val="Heading9"/>
    <w:rsid w:val="00AE08A4"/>
    <w:pPr>
      <w:outlineLvl w:val="9"/>
    </w:pPr>
  </w:style>
  <w:style w:type="paragraph" w:customStyle="1" w:styleId="TableSpacing">
    <w:name w:val="Table Spacing"/>
    <w:aliases w:val="ts"/>
    <w:basedOn w:val="Normal"/>
    <w:next w:val="Normal"/>
    <w:rsid w:val="00AE08A4"/>
    <w:pPr>
      <w:spacing w:before="80" w:after="80"/>
    </w:pPr>
    <w:rPr>
      <w:sz w:val="8"/>
      <w:szCs w:val="8"/>
    </w:rPr>
  </w:style>
  <w:style w:type="paragraph" w:customStyle="1" w:styleId="AlertLabel">
    <w:name w:val="Alert Label"/>
    <w:aliases w:val="al"/>
    <w:basedOn w:val="Normal"/>
    <w:link w:val="AlertLabelChar"/>
    <w:rsid w:val="00AE08A4"/>
    <w:pPr>
      <w:keepNext/>
      <w:spacing w:before="120" w:line="300" w:lineRule="exact"/>
    </w:pPr>
    <w:rPr>
      <w:b/>
    </w:rPr>
  </w:style>
  <w:style w:type="character" w:customStyle="1" w:styleId="ConditionalMarker">
    <w:name w:val="Conditional Marker"/>
    <w:aliases w:val="cm"/>
    <w:basedOn w:val="DefaultParagraphFont"/>
    <w:locked/>
    <w:rsid w:val="00AE08A4"/>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E08A4"/>
    <w:pPr>
      <w:ind w:left="720"/>
    </w:pPr>
  </w:style>
  <w:style w:type="paragraph" w:customStyle="1" w:styleId="LabelinList1">
    <w:name w:val="Label in List 1"/>
    <w:aliases w:val="l1"/>
    <w:basedOn w:val="Label"/>
    <w:next w:val="TextinList1"/>
    <w:link w:val="LabelinList1Char"/>
    <w:rsid w:val="00AE08A4"/>
    <w:pPr>
      <w:ind w:left="360"/>
    </w:pPr>
  </w:style>
  <w:style w:type="paragraph" w:customStyle="1" w:styleId="TextinList1">
    <w:name w:val="Text in List 1"/>
    <w:aliases w:val="t1"/>
    <w:basedOn w:val="Normal"/>
    <w:rsid w:val="00AE08A4"/>
    <w:pPr>
      <w:ind w:left="360"/>
    </w:pPr>
  </w:style>
  <w:style w:type="paragraph" w:customStyle="1" w:styleId="AlertLabelinList1">
    <w:name w:val="Alert Label in List 1"/>
    <w:aliases w:val="al1"/>
    <w:basedOn w:val="AlertLabel"/>
    <w:rsid w:val="00AE08A4"/>
    <w:pPr>
      <w:ind w:left="360"/>
    </w:pPr>
  </w:style>
  <w:style w:type="paragraph" w:customStyle="1" w:styleId="FigureinList1">
    <w:name w:val="Figure in List 1"/>
    <w:aliases w:val="fig1"/>
    <w:basedOn w:val="Figure"/>
    <w:next w:val="TextinList1"/>
    <w:rsid w:val="00AE08A4"/>
    <w:pPr>
      <w:ind w:left="360"/>
    </w:pPr>
  </w:style>
  <w:style w:type="paragraph" w:styleId="Footer">
    <w:name w:val="footer"/>
    <w:aliases w:val="f"/>
    <w:basedOn w:val="Header"/>
    <w:link w:val="FooterChar"/>
    <w:uiPriority w:val="99"/>
    <w:rsid w:val="00AE08A4"/>
    <w:rPr>
      <w:b w:val="0"/>
    </w:rPr>
  </w:style>
  <w:style w:type="paragraph" w:styleId="Header">
    <w:name w:val="header"/>
    <w:aliases w:val="h"/>
    <w:basedOn w:val="Normal"/>
    <w:link w:val="HeaderChar"/>
    <w:rsid w:val="00AE08A4"/>
    <w:pPr>
      <w:spacing w:after="240"/>
      <w:jc w:val="right"/>
    </w:pPr>
    <w:rPr>
      <w:rFonts w:eastAsia="PMingLiU"/>
      <w:b/>
    </w:rPr>
  </w:style>
  <w:style w:type="paragraph" w:customStyle="1" w:styleId="AlertText">
    <w:name w:val="Alert Text"/>
    <w:aliases w:val="at"/>
    <w:basedOn w:val="Normal"/>
    <w:link w:val="AlertTextChar"/>
    <w:rsid w:val="00AE08A4"/>
    <w:pPr>
      <w:ind w:left="360" w:right="360"/>
    </w:pPr>
  </w:style>
  <w:style w:type="paragraph" w:customStyle="1" w:styleId="AlertTextinList1">
    <w:name w:val="Alert Text in List 1"/>
    <w:aliases w:val="at1"/>
    <w:basedOn w:val="AlertText"/>
    <w:link w:val="AlertTextinList1Char"/>
    <w:rsid w:val="00AE08A4"/>
    <w:pPr>
      <w:ind w:left="720"/>
    </w:pPr>
  </w:style>
  <w:style w:type="paragraph" w:customStyle="1" w:styleId="AlertTextinList2">
    <w:name w:val="Alert Text in List 2"/>
    <w:aliases w:val="at2"/>
    <w:basedOn w:val="AlertText"/>
    <w:link w:val="AlertTextinList2Char"/>
    <w:rsid w:val="00AE08A4"/>
    <w:pPr>
      <w:ind w:left="1080"/>
    </w:pPr>
  </w:style>
  <w:style w:type="paragraph" w:customStyle="1" w:styleId="BulletedList1">
    <w:name w:val="Bulleted List 1"/>
    <w:aliases w:val="bl1"/>
    <w:basedOn w:val="ListBullet"/>
    <w:uiPriority w:val="99"/>
    <w:rsid w:val="00AE08A4"/>
    <w:pPr>
      <w:numPr>
        <w:numId w:val="1"/>
      </w:numPr>
    </w:pPr>
  </w:style>
  <w:style w:type="paragraph" w:customStyle="1" w:styleId="BulletedList2">
    <w:name w:val="Bulleted List 2"/>
    <w:aliases w:val="bl2"/>
    <w:basedOn w:val="ListBullet"/>
    <w:link w:val="BulletedList2Char"/>
    <w:rsid w:val="00AE08A4"/>
    <w:pPr>
      <w:numPr>
        <w:numId w:val="2"/>
      </w:numPr>
    </w:pPr>
  </w:style>
  <w:style w:type="paragraph" w:customStyle="1" w:styleId="DefinedTerm">
    <w:name w:val="Defined Term"/>
    <w:aliases w:val="dt"/>
    <w:basedOn w:val="Normal"/>
    <w:rsid w:val="00AE08A4"/>
    <w:pPr>
      <w:keepNext/>
      <w:spacing w:before="120" w:line="220" w:lineRule="exact"/>
      <w:ind w:right="1440"/>
    </w:pPr>
    <w:rPr>
      <w:b/>
      <w:sz w:val="18"/>
      <w:szCs w:val="18"/>
    </w:rPr>
  </w:style>
  <w:style w:type="paragraph" w:styleId="DocumentMap">
    <w:name w:val="Document Map"/>
    <w:basedOn w:val="Normal"/>
    <w:rsid w:val="00AE08A4"/>
    <w:pPr>
      <w:shd w:val="clear" w:color="auto" w:fill="FFFF00"/>
    </w:pPr>
    <w:rPr>
      <w:rFonts w:ascii="Tahoma" w:hAnsi="Tahoma" w:cs="Tahoma"/>
    </w:rPr>
  </w:style>
  <w:style w:type="paragraph" w:customStyle="1" w:styleId="NumberedList1">
    <w:name w:val="Numbered List 1"/>
    <w:aliases w:val="nl1"/>
    <w:basedOn w:val="ListNumber"/>
    <w:link w:val="NumberedList1Char"/>
    <w:rsid w:val="00AE08A4"/>
    <w:pPr>
      <w:numPr>
        <w:numId w:val="13"/>
      </w:numPr>
    </w:pPr>
  </w:style>
  <w:style w:type="table" w:customStyle="1" w:styleId="ProcedureTable">
    <w:name w:val="Procedure Table"/>
    <w:aliases w:val="pt"/>
    <w:basedOn w:val="TableNormal"/>
    <w:rsid w:val="00AE08A4"/>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AE08A4"/>
    <w:rPr>
      <w:color w:val="auto"/>
      <w:szCs w:val="18"/>
      <w:u w:val="single"/>
    </w:rPr>
  </w:style>
  <w:style w:type="paragraph" w:styleId="IndexHeading">
    <w:name w:val="index heading"/>
    <w:aliases w:val="ih"/>
    <w:basedOn w:val="Heading1"/>
    <w:next w:val="Index1"/>
    <w:rsid w:val="00AE08A4"/>
    <w:pPr>
      <w:spacing w:line="300" w:lineRule="exact"/>
      <w:outlineLvl w:val="7"/>
    </w:pPr>
    <w:rPr>
      <w:sz w:val="26"/>
    </w:rPr>
  </w:style>
  <w:style w:type="paragraph" w:styleId="Index1">
    <w:name w:val="index 1"/>
    <w:aliases w:val="idx1"/>
    <w:basedOn w:val="Normal"/>
    <w:rsid w:val="00AE08A4"/>
    <w:pPr>
      <w:spacing w:line="220" w:lineRule="exact"/>
      <w:ind w:left="180" w:hanging="180"/>
    </w:pPr>
  </w:style>
  <w:style w:type="table" w:customStyle="1" w:styleId="CodeSection">
    <w:name w:val="Code Section"/>
    <w:aliases w:val="cs"/>
    <w:basedOn w:val="TableNormal"/>
    <w:rsid w:val="00AE08A4"/>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E08A4"/>
    <w:pPr>
      <w:spacing w:before="180"/>
      <w:ind w:left="187" w:hanging="187"/>
    </w:pPr>
  </w:style>
  <w:style w:type="paragraph" w:styleId="TOC2">
    <w:name w:val="toc 2"/>
    <w:aliases w:val="toc2"/>
    <w:basedOn w:val="Normal"/>
    <w:next w:val="Normal"/>
    <w:uiPriority w:val="39"/>
    <w:rsid w:val="00AE08A4"/>
    <w:pPr>
      <w:ind w:left="374" w:hanging="187"/>
    </w:pPr>
  </w:style>
  <w:style w:type="paragraph" w:styleId="TOC3">
    <w:name w:val="toc 3"/>
    <w:aliases w:val="toc3"/>
    <w:basedOn w:val="Normal"/>
    <w:next w:val="Normal"/>
    <w:uiPriority w:val="39"/>
    <w:rsid w:val="00AE08A4"/>
    <w:pPr>
      <w:ind w:left="561" w:hanging="187"/>
    </w:pPr>
  </w:style>
  <w:style w:type="paragraph" w:styleId="TOC4">
    <w:name w:val="toc 4"/>
    <w:aliases w:val="toc4"/>
    <w:basedOn w:val="Normal"/>
    <w:next w:val="Normal"/>
    <w:uiPriority w:val="39"/>
    <w:rsid w:val="00AE08A4"/>
    <w:pPr>
      <w:ind w:left="749" w:hanging="187"/>
    </w:pPr>
  </w:style>
  <w:style w:type="paragraph" w:styleId="Index2">
    <w:name w:val="index 2"/>
    <w:aliases w:val="idx2"/>
    <w:basedOn w:val="Index1"/>
    <w:rsid w:val="00AE08A4"/>
    <w:pPr>
      <w:ind w:left="540"/>
    </w:pPr>
  </w:style>
  <w:style w:type="paragraph" w:styleId="Index3">
    <w:name w:val="index 3"/>
    <w:aliases w:val="idx3"/>
    <w:basedOn w:val="Index1"/>
    <w:rsid w:val="00AE08A4"/>
    <w:pPr>
      <w:ind w:left="900"/>
    </w:pPr>
  </w:style>
  <w:style w:type="character" w:customStyle="1" w:styleId="Bold">
    <w:name w:val="Bold"/>
    <w:aliases w:val="b"/>
    <w:basedOn w:val="DefaultParagraphFont"/>
    <w:rsid w:val="00AE08A4"/>
    <w:rPr>
      <w:b/>
      <w:szCs w:val="18"/>
    </w:rPr>
  </w:style>
  <w:style w:type="character" w:customStyle="1" w:styleId="MultilanguageMarkerAuto">
    <w:name w:val="Multilanguage Marker Auto"/>
    <w:aliases w:val="mma"/>
    <w:basedOn w:val="DefaultParagraphFont"/>
    <w:locked/>
    <w:rsid w:val="00AE08A4"/>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AE08A4"/>
    <w:rPr>
      <w:b/>
      <w:i/>
      <w:color w:val="auto"/>
      <w:szCs w:val="18"/>
    </w:rPr>
  </w:style>
  <w:style w:type="paragraph" w:customStyle="1" w:styleId="MultilanguageMarkerExplicitBegin">
    <w:name w:val="Multilanguage Marker Explicit Begin"/>
    <w:aliases w:val="mmeb"/>
    <w:basedOn w:val="Normal"/>
    <w:next w:val="Normal"/>
    <w:locked/>
    <w:rsid w:val="00AE08A4"/>
    <w:rPr>
      <w:noProof/>
      <w:color w:val="C0C0C0"/>
    </w:rPr>
  </w:style>
  <w:style w:type="paragraph" w:customStyle="1" w:styleId="MultilanguageMarkerExplicitEnd">
    <w:name w:val="Multilanguage Marker Explicit End"/>
    <w:aliases w:val="mmee"/>
    <w:basedOn w:val="MultilanguageMarkerExplicitBegin"/>
    <w:next w:val="Normal"/>
    <w:locked/>
    <w:rsid w:val="00AE08A4"/>
  </w:style>
  <w:style w:type="paragraph" w:customStyle="1" w:styleId="CodeReferenceinList1">
    <w:name w:val="Code Reference in List 1"/>
    <w:aliases w:val="cref1"/>
    <w:basedOn w:val="Normal"/>
    <w:locked/>
    <w:rsid w:val="00AE08A4"/>
    <w:rPr>
      <w:color w:val="C0C0C0"/>
    </w:rPr>
  </w:style>
  <w:style w:type="character" w:styleId="CommentReference">
    <w:name w:val="annotation reference"/>
    <w:aliases w:val="cr,Used by Word to flag author queries"/>
    <w:basedOn w:val="DefaultParagraphFont"/>
    <w:uiPriority w:val="99"/>
    <w:rsid w:val="00AE08A4"/>
    <w:rPr>
      <w:szCs w:val="16"/>
    </w:rPr>
  </w:style>
  <w:style w:type="paragraph" w:styleId="CommentText">
    <w:name w:val="annotation text"/>
    <w:aliases w:val="ct,Used by Word for text of author queries"/>
    <w:basedOn w:val="Normal"/>
    <w:link w:val="CommentTextChar"/>
    <w:uiPriority w:val="99"/>
    <w:rsid w:val="00AE08A4"/>
  </w:style>
  <w:style w:type="character" w:customStyle="1" w:styleId="Italic">
    <w:name w:val="Italic"/>
    <w:aliases w:val="i"/>
    <w:basedOn w:val="DefaultParagraphFont"/>
    <w:rsid w:val="00AE08A4"/>
    <w:rPr>
      <w:i/>
      <w:color w:val="auto"/>
      <w:szCs w:val="18"/>
    </w:rPr>
  </w:style>
  <w:style w:type="paragraph" w:customStyle="1" w:styleId="CodeReferenceinList2">
    <w:name w:val="Code Reference in List 2"/>
    <w:aliases w:val="cref2"/>
    <w:basedOn w:val="CodeReferenceinList1"/>
    <w:locked/>
    <w:rsid w:val="00AE08A4"/>
    <w:pPr>
      <w:ind w:left="720"/>
    </w:pPr>
  </w:style>
  <w:style w:type="character" w:customStyle="1" w:styleId="Subscript">
    <w:name w:val="Subscript"/>
    <w:aliases w:val="sub"/>
    <w:basedOn w:val="DefaultParagraphFont"/>
    <w:rsid w:val="00AE08A4"/>
    <w:rPr>
      <w:color w:val="auto"/>
      <w:szCs w:val="18"/>
      <w:u w:val="none"/>
      <w:vertAlign w:val="subscript"/>
    </w:rPr>
  </w:style>
  <w:style w:type="character" w:customStyle="1" w:styleId="Superscript">
    <w:name w:val="Superscript"/>
    <w:aliases w:val="sup"/>
    <w:basedOn w:val="DefaultParagraphFont"/>
    <w:rsid w:val="00AE08A4"/>
    <w:rPr>
      <w:color w:val="auto"/>
      <w:szCs w:val="18"/>
      <w:u w:val="none"/>
      <w:vertAlign w:val="superscript"/>
    </w:rPr>
  </w:style>
  <w:style w:type="table" w:customStyle="1" w:styleId="TablewithHeader">
    <w:name w:val="Table with Header"/>
    <w:aliases w:val="twh"/>
    <w:basedOn w:val="TablewithoutHeader"/>
    <w:rsid w:val="00AE08A4"/>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E08A4"/>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AE08A4"/>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AE08A4"/>
    <w:rPr>
      <w:b/>
      <w:bCs/>
    </w:rPr>
  </w:style>
  <w:style w:type="paragraph" w:styleId="BalloonText">
    <w:name w:val="Balloon Text"/>
    <w:basedOn w:val="Normal"/>
    <w:link w:val="BalloonTextChar"/>
    <w:uiPriority w:val="99"/>
    <w:rsid w:val="00AE08A4"/>
    <w:rPr>
      <w:rFonts w:ascii="Tahoma" w:hAnsi="Tahoma" w:cs="Tahoma"/>
      <w:sz w:val="16"/>
      <w:szCs w:val="16"/>
    </w:rPr>
  </w:style>
  <w:style w:type="character" w:customStyle="1" w:styleId="UI">
    <w:name w:val="UI"/>
    <w:aliases w:val="ui"/>
    <w:basedOn w:val="DefaultParagraphFont"/>
    <w:uiPriority w:val="99"/>
    <w:rsid w:val="00AE08A4"/>
    <w:rPr>
      <w:b/>
      <w:color w:val="auto"/>
      <w:szCs w:val="18"/>
      <w:u w:val="none"/>
    </w:rPr>
  </w:style>
  <w:style w:type="character" w:customStyle="1" w:styleId="ParameterReference">
    <w:name w:val="Parameter Reference"/>
    <w:aliases w:val="pr"/>
    <w:basedOn w:val="DefaultParagraphFont"/>
    <w:locked/>
    <w:rsid w:val="00AE08A4"/>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AE08A4"/>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AE08A4"/>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AE08A4"/>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AE08A4"/>
    <w:rPr>
      <w:noProof/>
      <w:color w:val="C0C0C0"/>
    </w:rPr>
  </w:style>
  <w:style w:type="character" w:customStyle="1" w:styleId="LegacyLinkText">
    <w:name w:val="Legacy Link Text"/>
    <w:aliases w:val="llt"/>
    <w:basedOn w:val="LinkText"/>
    <w:rsid w:val="00AE08A4"/>
    <w:rPr>
      <w:color w:val="0000FF"/>
      <w:szCs w:val="18"/>
      <w:u w:val="single"/>
    </w:rPr>
  </w:style>
  <w:style w:type="paragraph" w:customStyle="1" w:styleId="DefinedTerminList1">
    <w:name w:val="Defined Term in List 1"/>
    <w:aliases w:val="dt1"/>
    <w:basedOn w:val="DefinedTerm"/>
    <w:rsid w:val="00AE08A4"/>
    <w:pPr>
      <w:ind w:left="360"/>
    </w:pPr>
  </w:style>
  <w:style w:type="paragraph" w:customStyle="1" w:styleId="DefinedTerminList2">
    <w:name w:val="Defined Term in List 2"/>
    <w:aliases w:val="dt2"/>
    <w:basedOn w:val="DefinedTerm"/>
    <w:rsid w:val="00AE08A4"/>
    <w:pPr>
      <w:ind w:left="720"/>
    </w:pPr>
  </w:style>
  <w:style w:type="paragraph" w:customStyle="1" w:styleId="TableSpacinginList1">
    <w:name w:val="Table Spacing in List 1"/>
    <w:aliases w:val="ts1"/>
    <w:basedOn w:val="TableSpacing"/>
    <w:next w:val="TextinList1"/>
    <w:rsid w:val="00AE08A4"/>
    <w:pPr>
      <w:ind w:left="360"/>
    </w:pPr>
  </w:style>
  <w:style w:type="paragraph" w:customStyle="1" w:styleId="TableSpacinginList2">
    <w:name w:val="Table Spacing in List 2"/>
    <w:aliases w:val="ts2"/>
    <w:basedOn w:val="TableSpacinginList1"/>
    <w:next w:val="TextinList2"/>
    <w:rsid w:val="00AE08A4"/>
    <w:pPr>
      <w:ind w:left="720"/>
    </w:pPr>
  </w:style>
  <w:style w:type="table" w:customStyle="1" w:styleId="ProcedureTableinList1">
    <w:name w:val="Procedure Table in List 1"/>
    <w:aliases w:val="pt1"/>
    <w:basedOn w:val="ProcedureTable"/>
    <w:rsid w:val="00AE08A4"/>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E08A4"/>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E08A4"/>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E08A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E08A4"/>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AE08A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AE08A4"/>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E08A4"/>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E08A4"/>
  </w:style>
  <w:style w:type="paragraph" w:customStyle="1" w:styleId="ConditionalBlockinList2">
    <w:name w:val="Conditional Block in List 2"/>
    <w:aliases w:val="cb2"/>
    <w:basedOn w:val="ConditionalBlock"/>
    <w:next w:val="Normal"/>
    <w:locked/>
    <w:rsid w:val="00AE08A4"/>
    <w:pPr>
      <w:ind w:left="720"/>
    </w:pPr>
  </w:style>
  <w:style w:type="character" w:customStyle="1" w:styleId="CodeFeaturedElement">
    <w:name w:val="Code Featured Element"/>
    <w:aliases w:val="cfe"/>
    <w:basedOn w:val="DefaultParagraphFont"/>
    <w:locked/>
    <w:rsid w:val="00AE08A4"/>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E08A4"/>
    <w:rPr>
      <w:color w:val="C0C0C0"/>
    </w:rPr>
  </w:style>
  <w:style w:type="character" w:customStyle="1" w:styleId="CodeEntityReferenceSpecific">
    <w:name w:val="Code Entity Reference Specific"/>
    <w:aliases w:val="cers"/>
    <w:basedOn w:val="CodeEntityReference"/>
    <w:locked/>
    <w:rsid w:val="00AE08A4"/>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AE08A4"/>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E08A4"/>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E08A4"/>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AE08A4"/>
    <w:pPr>
      <w:numPr>
        <w:numId w:val="4"/>
      </w:numPr>
    </w:pPr>
  </w:style>
  <w:style w:type="paragraph" w:styleId="BlockText">
    <w:name w:val="Block Text"/>
    <w:basedOn w:val="Normal"/>
    <w:rsid w:val="00AE08A4"/>
    <w:pPr>
      <w:spacing w:after="120"/>
      <w:ind w:left="1440" w:right="1440"/>
    </w:pPr>
  </w:style>
  <w:style w:type="paragraph" w:styleId="BodyText">
    <w:name w:val="Body Text"/>
    <w:basedOn w:val="Normal"/>
    <w:rsid w:val="00AE08A4"/>
    <w:pPr>
      <w:spacing w:after="120"/>
    </w:pPr>
  </w:style>
  <w:style w:type="paragraph" w:styleId="BodyText2">
    <w:name w:val="Body Text 2"/>
    <w:basedOn w:val="Normal"/>
    <w:rsid w:val="00AE08A4"/>
    <w:pPr>
      <w:spacing w:after="120" w:line="480" w:lineRule="auto"/>
    </w:pPr>
  </w:style>
  <w:style w:type="paragraph" w:styleId="BodyText3">
    <w:name w:val="Body Text 3"/>
    <w:basedOn w:val="Normal"/>
    <w:rsid w:val="00AE08A4"/>
    <w:pPr>
      <w:spacing w:after="120"/>
    </w:pPr>
    <w:rPr>
      <w:sz w:val="16"/>
      <w:szCs w:val="16"/>
    </w:rPr>
  </w:style>
  <w:style w:type="paragraph" w:styleId="BodyTextFirstIndent">
    <w:name w:val="Body Text First Indent"/>
    <w:basedOn w:val="BodyText"/>
    <w:rsid w:val="00AE08A4"/>
    <w:pPr>
      <w:ind w:firstLine="210"/>
    </w:pPr>
  </w:style>
  <w:style w:type="paragraph" w:styleId="BodyTextIndent">
    <w:name w:val="Body Text Indent"/>
    <w:basedOn w:val="Normal"/>
    <w:rsid w:val="00AE08A4"/>
    <w:pPr>
      <w:spacing w:after="120"/>
      <w:ind w:left="360"/>
    </w:pPr>
  </w:style>
  <w:style w:type="paragraph" w:styleId="BodyTextFirstIndent2">
    <w:name w:val="Body Text First Indent 2"/>
    <w:basedOn w:val="BodyTextIndent"/>
    <w:rsid w:val="00AE08A4"/>
    <w:pPr>
      <w:ind w:firstLine="210"/>
    </w:pPr>
  </w:style>
  <w:style w:type="paragraph" w:styleId="BodyTextIndent2">
    <w:name w:val="Body Text Indent 2"/>
    <w:basedOn w:val="Normal"/>
    <w:rsid w:val="00AE08A4"/>
    <w:pPr>
      <w:spacing w:after="120" w:line="480" w:lineRule="auto"/>
      <w:ind w:left="360"/>
    </w:pPr>
  </w:style>
  <w:style w:type="paragraph" w:styleId="BodyTextIndent3">
    <w:name w:val="Body Text Indent 3"/>
    <w:basedOn w:val="Normal"/>
    <w:rsid w:val="00AE08A4"/>
    <w:pPr>
      <w:spacing w:after="120"/>
      <w:ind w:left="360"/>
    </w:pPr>
    <w:rPr>
      <w:sz w:val="16"/>
      <w:szCs w:val="16"/>
    </w:rPr>
  </w:style>
  <w:style w:type="paragraph" w:styleId="Closing">
    <w:name w:val="Closing"/>
    <w:basedOn w:val="Normal"/>
    <w:rsid w:val="00AE08A4"/>
    <w:pPr>
      <w:ind w:left="4320"/>
    </w:pPr>
  </w:style>
  <w:style w:type="paragraph" w:styleId="Date">
    <w:name w:val="Date"/>
    <w:basedOn w:val="Normal"/>
    <w:next w:val="Normal"/>
    <w:rsid w:val="00AE08A4"/>
  </w:style>
  <w:style w:type="paragraph" w:styleId="E-mailSignature">
    <w:name w:val="E-mail Signature"/>
    <w:basedOn w:val="Normal"/>
    <w:rsid w:val="00AE08A4"/>
  </w:style>
  <w:style w:type="character" w:styleId="Emphasis">
    <w:name w:val="Emphasis"/>
    <w:basedOn w:val="DefaultParagraphFont"/>
    <w:qFormat/>
    <w:rsid w:val="00AE08A4"/>
    <w:rPr>
      <w:i/>
      <w:iCs/>
    </w:rPr>
  </w:style>
  <w:style w:type="paragraph" w:styleId="EnvelopeAddress">
    <w:name w:val="envelope address"/>
    <w:basedOn w:val="Normal"/>
    <w:rsid w:val="00AE08A4"/>
    <w:pPr>
      <w:framePr w:w="7920" w:h="1980" w:hRule="exact" w:hSpace="180" w:wrap="auto" w:hAnchor="page" w:xAlign="center" w:yAlign="bottom"/>
      <w:ind w:left="2880"/>
    </w:pPr>
    <w:rPr>
      <w:sz w:val="24"/>
      <w:szCs w:val="24"/>
    </w:rPr>
  </w:style>
  <w:style w:type="paragraph" w:styleId="EnvelopeReturn">
    <w:name w:val="envelope return"/>
    <w:basedOn w:val="Normal"/>
    <w:rsid w:val="00AE08A4"/>
  </w:style>
  <w:style w:type="character" w:styleId="FollowedHyperlink">
    <w:name w:val="FollowedHyperlink"/>
    <w:basedOn w:val="DefaultParagraphFont"/>
    <w:rsid w:val="00AE08A4"/>
    <w:rPr>
      <w:color w:val="800080"/>
      <w:u w:val="single"/>
    </w:rPr>
  </w:style>
  <w:style w:type="character" w:styleId="HTMLAcronym">
    <w:name w:val="HTML Acronym"/>
    <w:basedOn w:val="DefaultParagraphFont"/>
    <w:rsid w:val="00AE08A4"/>
  </w:style>
  <w:style w:type="paragraph" w:styleId="HTMLAddress">
    <w:name w:val="HTML Address"/>
    <w:basedOn w:val="Normal"/>
    <w:rsid w:val="00AE08A4"/>
    <w:rPr>
      <w:i/>
      <w:iCs/>
    </w:rPr>
  </w:style>
  <w:style w:type="character" w:styleId="HTMLCite">
    <w:name w:val="HTML Cite"/>
    <w:basedOn w:val="DefaultParagraphFont"/>
    <w:rsid w:val="00AE08A4"/>
    <w:rPr>
      <w:i/>
      <w:iCs/>
    </w:rPr>
  </w:style>
  <w:style w:type="character" w:styleId="HTMLCode">
    <w:name w:val="HTML Code"/>
    <w:basedOn w:val="DefaultParagraphFont"/>
    <w:rsid w:val="00AE08A4"/>
    <w:rPr>
      <w:rFonts w:ascii="Courier New" w:hAnsi="Courier New"/>
      <w:sz w:val="20"/>
      <w:szCs w:val="20"/>
    </w:rPr>
  </w:style>
  <w:style w:type="character" w:styleId="HTMLDefinition">
    <w:name w:val="HTML Definition"/>
    <w:basedOn w:val="DefaultParagraphFont"/>
    <w:rsid w:val="00AE08A4"/>
    <w:rPr>
      <w:i/>
      <w:iCs/>
    </w:rPr>
  </w:style>
  <w:style w:type="character" w:styleId="HTMLKeyboard">
    <w:name w:val="HTML Keyboard"/>
    <w:basedOn w:val="DefaultParagraphFont"/>
    <w:rsid w:val="00AE08A4"/>
    <w:rPr>
      <w:rFonts w:ascii="Courier New" w:hAnsi="Courier New"/>
      <w:sz w:val="20"/>
      <w:szCs w:val="20"/>
    </w:rPr>
  </w:style>
  <w:style w:type="paragraph" w:styleId="HTMLPreformatted">
    <w:name w:val="HTML Preformatted"/>
    <w:basedOn w:val="Normal"/>
    <w:rsid w:val="00AE08A4"/>
    <w:rPr>
      <w:rFonts w:ascii="Courier New" w:hAnsi="Courier New"/>
    </w:rPr>
  </w:style>
  <w:style w:type="character" w:styleId="HTMLSample">
    <w:name w:val="HTML Sample"/>
    <w:basedOn w:val="DefaultParagraphFont"/>
    <w:rsid w:val="00AE08A4"/>
    <w:rPr>
      <w:rFonts w:ascii="Courier New" w:hAnsi="Courier New"/>
    </w:rPr>
  </w:style>
  <w:style w:type="character" w:styleId="HTMLTypewriter">
    <w:name w:val="HTML Typewriter"/>
    <w:basedOn w:val="DefaultParagraphFont"/>
    <w:rsid w:val="00AE08A4"/>
    <w:rPr>
      <w:rFonts w:ascii="Courier New" w:hAnsi="Courier New"/>
      <w:sz w:val="20"/>
      <w:szCs w:val="20"/>
    </w:rPr>
  </w:style>
  <w:style w:type="character" w:styleId="HTMLVariable">
    <w:name w:val="HTML Variable"/>
    <w:basedOn w:val="DefaultParagraphFont"/>
    <w:rsid w:val="00AE08A4"/>
    <w:rPr>
      <w:i/>
      <w:iCs/>
    </w:rPr>
  </w:style>
  <w:style w:type="character" w:styleId="LineNumber">
    <w:name w:val="line number"/>
    <w:basedOn w:val="DefaultParagraphFont"/>
    <w:rsid w:val="00AE08A4"/>
  </w:style>
  <w:style w:type="paragraph" w:styleId="List">
    <w:name w:val="List"/>
    <w:basedOn w:val="Normal"/>
    <w:rsid w:val="00AE08A4"/>
    <w:pPr>
      <w:ind w:left="360" w:hanging="360"/>
    </w:pPr>
  </w:style>
  <w:style w:type="paragraph" w:styleId="List2">
    <w:name w:val="List 2"/>
    <w:basedOn w:val="Normal"/>
    <w:rsid w:val="00AE08A4"/>
    <w:pPr>
      <w:ind w:left="720" w:hanging="360"/>
    </w:pPr>
  </w:style>
  <w:style w:type="paragraph" w:styleId="List3">
    <w:name w:val="List 3"/>
    <w:basedOn w:val="Normal"/>
    <w:rsid w:val="00AE08A4"/>
    <w:pPr>
      <w:ind w:left="1080" w:hanging="360"/>
    </w:pPr>
  </w:style>
  <w:style w:type="paragraph" w:styleId="List4">
    <w:name w:val="List 4"/>
    <w:basedOn w:val="Normal"/>
    <w:rsid w:val="00AE08A4"/>
    <w:pPr>
      <w:ind w:left="1440" w:hanging="360"/>
    </w:pPr>
  </w:style>
  <w:style w:type="paragraph" w:styleId="List5">
    <w:name w:val="List 5"/>
    <w:basedOn w:val="Normal"/>
    <w:rsid w:val="00AE08A4"/>
    <w:pPr>
      <w:ind w:left="1800" w:hanging="360"/>
    </w:pPr>
  </w:style>
  <w:style w:type="paragraph" w:styleId="ListBullet">
    <w:name w:val="List Bullet"/>
    <w:basedOn w:val="Normal"/>
    <w:link w:val="ListBulletChar"/>
    <w:rsid w:val="00AE08A4"/>
    <w:pPr>
      <w:tabs>
        <w:tab w:val="num" w:pos="360"/>
      </w:tabs>
      <w:ind w:left="360" w:hanging="360"/>
    </w:pPr>
  </w:style>
  <w:style w:type="paragraph" w:styleId="ListBullet2">
    <w:name w:val="List Bullet 2"/>
    <w:basedOn w:val="Normal"/>
    <w:rsid w:val="00AE08A4"/>
    <w:pPr>
      <w:tabs>
        <w:tab w:val="num" w:pos="720"/>
      </w:tabs>
      <w:ind w:left="720" w:hanging="360"/>
    </w:pPr>
  </w:style>
  <w:style w:type="paragraph" w:styleId="ListBullet3">
    <w:name w:val="List Bullet 3"/>
    <w:basedOn w:val="Normal"/>
    <w:rsid w:val="00AE08A4"/>
    <w:pPr>
      <w:tabs>
        <w:tab w:val="num" w:pos="1080"/>
      </w:tabs>
      <w:ind w:left="1080" w:hanging="360"/>
    </w:pPr>
  </w:style>
  <w:style w:type="paragraph" w:styleId="ListBullet4">
    <w:name w:val="List Bullet 4"/>
    <w:basedOn w:val="Normal"/>
    <w:rsid w:val="00AE08A4"/>
    <w:pPr>
      <w:tabs>
        <w:tab w:val="num" w:pos="1440"/>
      </w:tabs>
      <w:ind w:left="1440" w:hanging="360"/>
    </w:pPr>
  </w:style>
  <w:style w:type="paragraph" w:styleId="ListBullet5">
    <w:name w:val="List Bullet 5"/>
    <w:basedOn w:val="Normal"/>
    <w:rsid w:val="00AE08A4"/>
    <w:pPr>
      <w:tabs>
        <w:tab w:val="num" w:pos="1800"/>
      </w:tabs>
      <w:ind w:left="1800" w:hanging="360"/>
    </w:pPr>
  </w:style>
  <w:style w:type="paragraph" w:styleId="ListContinue">
    <w:name w:val="List Continue"/>
    <w:basedOn w:val="Normal"/>
    <w:rsid w:val="00AE08A4"/>
    <w:pPr>
      <w:spacing w:after="120"/>
      <w:ind w:left="360"/>
    </w:pPr>
  </w:style>
  <w:style w:type="paragraph" w:styleId="ListContinue2">
    <w:name w:val="List Continue 2"/>
    <w:basedOn w:val="Normal"/>
    <w:rsid w:val="00AE08A4"/>
    <w:pPr>
      <w:spacing w:after="120"/>
      <w:ind w:left="720"/>
    </w:pPr>
  </w:style>
  <w:style w:type="paragraph" w:styleId="ListContinue3">
    <w:name w:val="List Continue 3"/>
    <w:basedOn w:val="Normal"/>
    <w:rsid w:val="00AE08A4"/>
    <w:pPr>
      <w:spacing w:after="120"/>
      <w:ind w:left="1080"/>
    </w:pPr>
  </w:style>
  <w:style w:type="paragraph" w:styleId="ListContinue4">
    <w:name w:val="List Continue 4"/>
    <w:basedOn w:val="Normal"/>
    <w:rsid w:val="00AE08A4"/>
    <w:pPr>
      <w:spacing w:after="120"/>
      <w:ind w:left="1440"/>
    </w:pPr>
  </w:style>
  <w:style w:type="paragraph" w:styleId="ListContinue5">
    <w:name w:val="List Continue 5"/>
    <w:basedOn w:val="Normal"/>
    <w:rsid w:val="00AE08A4"/>
    <w:pPr>
      <w:spacing w:after="120"/>
      <w:ind w:left="1800"/>
    </w:pPr>
  </w:style>
  <w:style w:type="paragraph" w:styleId="ListNumber">
    <w:name w:val="List Number"/>
    <w:basedOn w:val="Normal"/>
    <w:link w:val="ListNumberChar"/>
    <w:rsid w:val="00AE08A4"/>
    <w:pPr>
      <w:tabs>
        <w:tab w:val="num" w:pos="360"/>
      </w:tabs>
      <w:ind w:left="360" w:hanging="360"/>
    </w:pPr>
  </w:style>
  <w:style w:type="paragraph" w:styleId="ListNumber2">
    <w:name w:val="List Number 2"/>
    <w:basedOn w:val="Normal"/>
    <w:rsid w:val="00AE08A4"/>
    <w:pPr>
      <w:tabs>
        <w:tab w:val="num" w:pos="720"/>
      </w:tabs>
      <w:ind w:left="720" w:hanging="360"/>
    </w:pPr>
  </w:style>
  <w:style w:type="paragraph" w:styleId="ListNumber3">
    <w:name w:val="List Number 3"/>
    <w:basedOn w:val="Normal"/>
    <w:rsid w:val="00AE08A4"/>
    <w:pPr>
      <w:tabs>
        <w:tab w:val="num" w:pos="1080"/>
      </w:tabs>
      <w:ind w:left="1080" w:hanging="360"/>
    </w:pPr>
  </w:style>
  <w:style w:type="paragraph" w:styleId="ListNumber4">
    <w:name w:val="List Number 4"/>
    <w:basedOn w:val="Normal"/>
    <w:rsid w:val="00AE08A4"/>
    <w:pPr>
      <w:tabs>
        <w:tab w:val="num" w:pos="1440"/>
      </w:tabs>
      <w:ind w:left="1440" w:hanging="360"/>
    </w:pPr>
  </w:style>
  <w:style w:type="paragraph" w:styleId="ListNumber5">
    <w:name w:val="List Number 5"/>
    <w:basedOn w:val="Normal"/>
    <w:rsid w:val="00AE08A4"/>
    <w:pPr>
      <w:tabs>
        <w:tab w:val="num" w:pos="1800"/>
      </w:tabs>
      <w:ind w:left="1800" w:hanging="360"/>
    </w:pPr>
  </w:style>
  <w:style w:type="paragraph" w:styleId="MessageHeader">
    <w:name w:val="Message Header"/>
    <w:basedOn w:val="Normal"/>
    <w:rsid w:val="00AE08A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AE08A4"/>
    <w:rPr>
      <w:rFonts w:ascii="Times New Roman" w:hAnsi="Times New Roman"/>
      <w:szCs w:val="24"/>
    </w:rPr>
  </w:style>
  <w:style w:type="paragraph" w:styleId="NormalIndent">
    <w:name w:val="Normal Indent"/>
    <w:basedOn w:val="Normal"/>
    <w:rsid w:val="00AE08A4"/>
    <w:pPr>
      <w:ind w:left="720"/>
    </w:pPr>
  </w:style>
  <w:style w:type="paragraph" w:styleId="NoteHeading">
    <w:name w:val="Note Heading"/>
    <w:basedOn w:val="Normal"/>
    <w:next w:val="Normal"/>
    <w:rsid w:val="00AE08A4"/>
  </w:style>
  <w:style w:type="paragraph" w:styleId="PlainText">
    <w:name w:val="Plain Text"/>
    <w:basedOn w:val="Normal"/>
    <w:rsid w:val="00AE08A4"/>
    <w:rPr>
      <w:rFonts w:ascii="Courier New" w:hAnsi="Courier New"/>
    </w:rPr>
  </w:style>
  <w:style w:type="paragraph" w:styleId="Salutation">
    <w:name w:val="Salutation"/>
    <w:basedOn w:val="Normal"/>
    <w:next w:val="Normal"/>
    <w:rsid w:val="00AE08A4"/>
  </w:style>
  <w:style w:type="paragraph" w:styleId="Signature">
    <w:name w:val="Signature"/>
    <w:basedOn w:val="Normal"/>
    <w:rsid w:val="00AE08A4"/>
    <w:pPr>
      <w:ind w:left="4320"/>
    </w:pPr>
  </w:style>
  <w:style w:type="character" w:styleId="Strong">
    <w:name w:val="Strong"/>
    <w:basedOn w:val="DefaultParagraphFont"/>
    <w:uiPriority w:val="22"/>
    <w:qFormat/>
    <w:rsid w:val="00AE08A4"/>
    <w:rPr>
      <w:b/>
      <w:bCs/>
    </w:rPr>
  </w:style>
  <w:style w:type="table" w:styleId="Table3Deffects1">
    <w:name w:val="Table 3D effects 1"/>
    <w:basedOn w:val="TableNormal"/>
    <w:rsid w:val="00AE08A4"/>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08A4"/>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08A4"/>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E08A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08A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08A4"/>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08A4"/>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08A4"/>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08A4"/>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08A4"/>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08A4"/>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08A4"/>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08A4"/>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08A4"/>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08A4"/>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E08A4"/>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08A4"/>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E08A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E08A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08A4"/>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08A4"/>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08A4"/>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08A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08A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08A4"/>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08A4"/>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08A4"/>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08A4"/>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08A4"/>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08A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08A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08A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08A4"/>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08A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E08A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E08A4"/>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08A4"/>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08A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08A4"/>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08A4"/>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08A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E08A4"/>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08A4"/>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08A4"/>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AE08A4"/>
    <w:pPr>
      <w:jc w:val="center"/>
      <w:outlineLvl w:val="1"/>
    </w:pPr>
    <w:rPr>
      <w:sz w:val="24"/>
      <w:szCs w:val="24"/>
    </w:rPr>
  </w:style>
  <w:style w:type="paragraph" w:styleId="Title">
    <w:name w:val="Title"/>
    <w:basedOn w:val="Normal"/>
    <w:qFormat/>
    <w:rsid w:val="00AE08A4"/>
    <w:pPr>
      <w:spacing w:before="240"/>
      <w:jc w:val="center"/>
      <w:outlineLvl w:val="0"/>
    </w:pPr>
    <w:rPr>
      <w:b/>
      <w:bCs/>
      <w:kern w:val="28"/>
      <w:sz w:val="32"/>
      <w:szCs w:val="32"/>
    </w:rPr>
  </w:style>
  <w:style w:type="character" w:customStyle="1" w:styleId="System">
    <w:name w:val="System"/>
    <w:aliases w:val="sys"/>
    <w:basedOn w:val="DefaultParagraphFont"/>
    <w:locked/>
    <w:rsid w:val="00AE08A4"/>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AE08A4"/>
    <w:rPr>
      <w:b/>
      <w:color w:val="auto"/>
      <w:szCs w:val="18"/>
      <w:u w:val="none"/>
    </w:rPr>
  </w:style>
  <w:style w:type="character" w:customStyle="1" w:styleId="UnmanagedCodeEntityReference">
    <w:name w:val="Unmanaged Code Entity Reference"/>
    <w:aliases w:val="ucer"/>
    <w:basedOn w:val="DefaultParagraphFont"/>
    <w:locked/>
    <w:rsid w:val="00AE08A4"/>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AE08A4"/>
    <w:rPr>
      <w:b/>
      <w:szCs w:val="18"/>
    </w:rPr>
  </w:style>
  <w:style w:type="character" w:customStyle="1" w:styleId="Placeholder">
    <w:name w:val="Placeholder"/>
    <w:aliases w:val="ph"/>
    <w:basedOn w:val="DefaultParagraphFont"/>
    <w:rsid w:val="00AE08A4"/>
    <w:rPr>
      <w:i/>
      <w:color w:val="auto"/>
      <w:szCs w:val="18"/>
      <w:u w:val="none"/>
    </w:rPr>
  </w:style>
  <w:style w:type="character" w:customStyle="1" w:styleId="Math">
    <w:name w:val="Math"/>
    <w:aliases w:val="m"/>
    <w:basedOn w:val="DefaultParagraphFont"/>
    <w:locked/>
    <w:rsid w:val="00AE08A4"/>
    <w:rPr>
      <w:color w:val="C0C0C0"/>
      <w:szCs w:val="18"/>
      <w:u w:val="none"/>
      <w:bdr w:val="none" w:sz="0" w:space="0" w:color="auto"/>
      <w:shd w:val="clear" w:color="auto" w:fill="auto"/>
    </w:rPr>
  </w:style>
  <w:style w:type="character" w:customStyle="1" w:styleId="NewTerm">
    <w:name w:val="New Term"/>
    <w:aliases w:val="nt"/>
    <w:basedOn w:val="DefaultParagraphFont"/>
    <w:locked/>
    <w:rsid w:val="00AE08A4"/>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E08A4"/>
    <w:rPr>
      <w:color w:val="C0C0C0"/>
    </w:rPr>
  </w:style>
  <w:style w:type="paragraph" w:customStyle="1" w:styleId="BulletedDynamicLinkinList2">
    <w:name w:val="Bulleted Dynamic Link in List 2"/>
    <w:basedOn w:val="Normal"/>
    <w:locked/>
    <w:rsid w:val="00AE08A4"/>
    <w:rPr>
      <w:color w:val="C0C0C0"/>
    </w:rPr>
  </w:style>
  <w:style w:type="paragraph" w:customStyle="1" w:styleId="BulletedDynamicLink">
    <w:name w:val="Bulleted Dynamic Link"/>
    <w:basedOn w:val="Normal"/>
    <w:locked/>
    <w:rsid w:val="00AE08A4"/>
    <w:rPr>
      <w:color w:val="C0C0C0"/>
    </w:rPr>
  </w:style>
  <w:style w:type="character" w:customStyle="1" w:styleId="Heading6Char">
    <w:name w:val="Heading 6 Char"/>
    <w:aliases w:val="h6 Char"/>
    <w:basedOn w:val="DefaultParagraphFont"/>
    <w:link w:val="Heading6"/>
    <w:rsid w:val="00AE08A4"/>
    <w:rPr>
      <w:rFonts w:ascii="Arial" w:eastAsia="SimSun" w:hAnsi="Arial"/>
      <w:b/>
      <w:kern w:val="24"/>
    </w:rPr>
  </w:style>
  <w:style w:type="character" w:customStyle="1" w:styleId="LabelChar">
    <w:name w:val="Label Char"/>
    <w:aliases w:val="l Char"/>
    <w:basedOn w:val="DefaultParagraphFont"/>
    <w:link w:val="Label"/>
    <w:rsid w:val="00AE08A4"/>
    <w:rPr>
      <w:rFonts w:ascii="Arial" w:eastAsia="SimSun" w:hAnsi="Arial"/>
      <w:b/>
      <w:kern w:val="24"/>
    </w:rPr>
  </w:style>
  <w:style w:type="character" w:customStyle="1" w:styleId="Heading5Char">
    <w:name w:val="Heading 5 Char"/>
    <w:aliases w:val="h5 Char"/>
    <w:basedOn w:val="LabelChar"/>
    <w:link w:val="Heading5"/>
    <w:uiPriority w:val="9"/>
    <w:rsid w:val="00AE08A4"/>
    <w:rPr>
      <w:rFonts w:ascii="Arial" w:eastAsia="SimSun" w:hAnsi="Arial"/>
      <w:b/>
      <w:kern w:val="24"/>
      <w:szCs w:val="40"/>
    </w:rPr>
  </w:style>
  <w:style w:type="character" w:customStyle="1" w:styleId="Heading1Char">
    <w:name w:val="Heading 1 Char"/>
    <w:aliases w:val="h1 Char"/>
    <w:basedOn w:val="DefaultParagraphFont"/>
    <w:link w:val="Heading1"/>
    <w:uiPriority w:val="99"/>
    <w:rsid w:val="00AE08A4"/>
    <w:rPr>
      <w:rFonts w:ascii="Arial" w:eastAsia="SimSun" w:hAnsi="Arial"/>
      <w:b/>
      <w:kern w:val="24"/>
      <w:sz w:val="40"/>
      <w:szCs w:val="40"/>
    </w:rPr>
  </w:style>
  <w:style w:type="character" w:customStyle="1" w:styleId="LabelinList1Char">
    <w:name w:val="Label in List 1 Char"/>
    <w:aliases w:val="l1 Char"/>
    <w:basedOn w:val="LabelChar"/>
    <w:link w:val="LabelinList1"/>
    <w:rsid w:val="00AE08A4"/>
    <w:rPr>
      <w:rFonts w:ascii="Arial" w:eastAsia="SimSun" w:hAnsi="Arial"/>
      <w:b/>
      <w:kern w:val="24"/>
    </w:rPr>
  </w:style>
  <w:style w:type="paragraph" w:customStyle="1" w:styleId="Strikethrough">
    <w:name w:val="Strikethrough"/>
    <w:aliases w:val="strike"/>
    <w:basedOn w:val="Normal"/>
    <w:rsid w:val="00AE08A4"/>
    <w:rPr>
      <w:strike/>
    </w:rPr>
  </w:style>
  <w:style w:type="paragraph" w:customStyle="1" w:styleId="TableFootnote">
    <w:name w:val="Table Footnote"/>
    <w:aliases w:val="tf"/>
    <w:basedOn w:val="Normal"/>
    <w:rsid w:val="00AE08A4"/>
    <w:pPr>
      <w:spacing w:before="80" w:after="80"/>
      <w:ind w:left="216" w:hanging="216"/>
    </w:pPr>
  </w:style>
  <w:style w:type="paragraph" w:customStyle="1" w:styleId="TableFootnoteinList1">
    <w:name w:val="Table Footnote in List 1"/>
    <w:aliases w:val="tf1"/>
    <w:basedOn w:val="TableFootnote"/>
    <w:rsid w:val="00AE08A4"/>
    <w:pPr>
      <w:ind w:left="576"/>
    </w:pPr>
  </w:style>
  <w:style w:type="paragraph" w:customStyle="1" w:styleId="TableFootnoteinList2">
    <w:name w:val="Table Footnote in List 2"/>
    <w:aliases w:val="tf2"/>
    <w:basedOn w:val="TableFootnote"/>
    <w:rsid w:val="00AE08A4"/>
    <w:pPr>
      <w:ind w:left="936"/>
    </w:pPr>
  </w:style>
  <w:style w:type="character" w:customStyle="1" w:styleId="DynamicLink">
    <w:name w:val="Dynamic Link"/>
    <w:aliases w:val="dl"/>
    <w:basedOn w:val="DefaultParagraphFont"/>
    <w:locked/>
    <w:rsid w:val="00AE08A4"/>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E08A4"/>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AE08A4"/>
    <w:rPr>
      <w:color w:val="C0C0C0"/>
    </w:rPr>
  </w:style>
  <w:style w:type="paragraph" w:customStyle="1" w:styleId="PrintDivisionNumber">
    <w:name w:val="Print Division Number"/>
    <w:aliases w:val="pdn"/>
    <w:basedOn w:val="Normal"/>
    <w:locked/>
    <w:rsid w:val="00AE08A4"/>
    <w:rPr>
      <w:color w:val="C0C0C0"/>
    </w:rPr>
  </w:style>
  <w:style w:type="paragraph" w:customStyle="1" w:styleId="PrintDivisionTitle">
    <w:name w:val="Print Division Title"/>
    <w:aliases w:val="pdt"/>
    <w:basedOn w:val="Normal"/>
    <w:locked/>
    <w:rsid w:val="00AE08A4"/>
    <w:rPr>
      <w:color w:val="C0C0C0"/>
    </w:rPr>
  </w:style>
  <w:style w:type="paragraph" w:customStyle="1" w:styleId="PrintMSCorp">
    <w:name w:val="Print MS Corp"/>
    <w:aliases w:val="pms"/>
    <w:basedOn w:val="Normal"/>
    <w:locked/>
    <w:rsid w:val="00AE08A4"/>
    <w:rPr>
      <w:color w:val="C0C0C0"/>
    </w:rPr>
  </w:style>
  <w:style w:type="paragraph" w:customStyle="1" w:styleId="RevisionHistory">
    <w:name w:val="Revision History"/>
    <w:aliases w:val="rh"/>
    <w:basedOn w:val="Normal"/>
    <w:locked/>
    <w:rsid w:val="00AE08A4"/>
    <w:rPr>
      <w:color w:val="C0C0C0"/>
    </w:rPr>
  </w:style>
  <w:style w:type="character" w:customStyle="1" w:styleId="SV">
    <w:name w:val="SV"/>
    <w:basedOn w:val="DefaultParagraphFont"/>
    <w:locked/>
    <w:rsid w:val="00AE08A4"/>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AE08A4"/>
    <w:rPr>
      <w:color w:val="0000FF"/>
      <w:sz w:val="20"/>
      <w:szCs w:val="18"/>
      <w:u w:val="single"/>
    </w:rPr>
  </w:style>
  <w:style w:type="paragraph" w:customStyle="1" w:styleId="Copyright">
    <w:name w:val="Copyright"/>
    <w:aliases w:val="copy"/>
    <w:basedOn w:val="Normal"/>
    <w:rsid w:val="00AE08A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E08A4"/>
    <w:pPr>
      <w:ind w:left="720"/>
    </w:pPr>
  </w:style>
  <w:style w:type="paragraph" w:customStyle="1" w:styleId="ProcedureTitle">
    <w:name w:val="Procedure Title"/>
    <w:aliases w:val="prt"/>
    <w:basedOn w:val="Normal"/>
    <w:rsid w:val="00AE08A4"/>
    <w:pPr>
      <w:keepNext/>
      <w:spacing w:before="240"/>
      <w:ind w:left="360" w:hanging="360"/>
    </w:pPr>
    <w:rPr>
      <w:b/>
    </w:rPr>
  </w:style>
  <w:style w:type="paragraph" w:customStyle="1" w:styleId="TextIndented">
    <w:name w:val="Text Indented"/>
    <w:aliases w:val="ti"/>
    <w:basedOn w:val="Normal"/>
    <w:rsid w:val="00AE08A4"/>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AE08A4"/>
    <w:rPr>
      <w:rFonts w:ascii="Courier New" w:hAnsi="Courier New"/>
      <w:noProof/>
      <w:color w:val="000000"/>
      <w:sz w:val="16"/>
      <w:szCs w:val="16"/>
      <w:lang w:val="en-US" w:eastAsia="en-US" w:bidi="ar-SA"/>
    </w:rPr>
  </w:style>
  <w:style w:type="character" w:customStyle="1" w:styleId="ListBulletChar">
    <w:name w:val="List Bullet Char"/>
    <w:basedOn w:val="DefaultParagraphFont"/>
    <w:link w:val="ListBullet"/>
    <w:rsid w:val="00AE08A4"/>
    <w:rPr>
      <w:rFonts w:ascii="Arial" w:eastAsia="SimSun" w:hAnsi="Arial"/>
      <w:kern w:val="24"/>
    </w:rPr>
  </w:style>
  <w:style w:type="character" w:customStyle="1" w:styleId="BulletedList2Char">
    <w:name w:val="Bulleted List 2 Char"/>
    <w:aliases w:val="bl2 Char Char"/>
    <w:basedOn w:val="ListBulletChar"/>
    <w:link w:val="BulletedList2"/>
    <w:rsid w:val="00AE08A4"/>
    <w:rPr>
      <w:rFonts w:asciiTheme="minorHAnsi" w:eastAsiaTheme="minorHAnsi" w:hAnsiTheme="minorHAnsi" w:cstheme="minorBidi"/>
      <w:sz w:val="22"/>
      <w:szCs w:val="22"/>
      <w:lang w:eastAsia="en-US"/>
    </w:rPr>
  </w:style>
  <w:style w:type="paragraph" w:styleId="TOC5">
    <w:name w:val="toc 5"/>
    <w:aliases w:val="toc5"/>
    <w:basedOn w:val="Normal"/>
    <w:next w:val="Normal"/>
    <w:rsid w:val="00AE08A4"/>
    <w:pPr>
      <w:ind w:left="936" w:hanging="187"/>
    </w:pPr>
  </w:style>
  <w:style w:type="paragraph" w:customStyle="1" w:styleId="PageHeader">
    <w:name w:val="Page Header"/>
    <w:aliases w:val="pgh"/>
    <w:basedOn w:val="Normal"/>
    <w:rsid w:val="00AE08A4"/>
    <w:pPr>
      <w:spacing w:after="240"/>
      <w:jc w:val="right"/>
    </w:pPr>
    <w:rPr>
      <w:b/>
    </w:rPr>
  </w:style>
  <w:style w:type="paragraph" w:customStyle="1" w:styleId="PageFooter">
    <w:name w:val="Page Footer"/>
    <w:aliases w:val="pgf"/>
    <w:basedOn w:val="Normal"/>
    <w:rsid w:val="00AE08A4"/>
    <w:pPr>
      <w:jc w:val="right"/>
    </w:pPr>
  </w:style>
  <w:style w:type="paragraph" w:customStyle="1" w:styleId="PageNum">
    <w:name w:val="Page Num"/>
    <w:aliases w:val="pgn"/>
    <w:basedOn w:val="Normal"/>
    <w:rsid w:val="00AE08A4"/>
    <w:pPr>
      <w:ind w:right="518"/>
      <w:jc w:val="right"/>
    </w:pPr>
    <w:rPr>
      <w:b/>
    </w:rPr>
  </w:style>
  <w:style w:type="character" w:customStyle="1" w:styleId="NumberedListIndexer">
    <w:name w:val="Numbered List Indexer"/>
    <w:aliases w:val="nlx"/>
    <w:basedOn w:val="DefaultParagraphFont"/>
    <w:rsid w:val="00AE08A4"/>
    <w:rPr>
      <w:dstrike w:val="0"/>
      <w:vanish/>
      <w:color w:val="C0C0C0"/>
      <w:szCs w:val="18"/>
      <w:u w:val="none"/>
      <w:vertAlign w:val="baseline"/>
    </w:rPr>
  </w:style>
  <w:style w:type="paragraph" w:customStyle="1" w:styleId="ProcedureTitleinList1">
    <w:name w:val="Procedure Title in List 1"/>
    <w:aliases w:val="prt1"/>
    <w:basedOn w:val="ProcedureTitle"/>
    <w:rsid w:val="00AE08A4"/>
  </w:style>
  <w:style w:type="paragraph" w:styleId="TOC6">
    <w:name w:val="toc 6"/>
    <w:aliases w:val="toc6"/>
    <w:basedOn w:val="Normal"/>
    <w:next w:val="Normal"/>
    <w:rsid w:val="00AE08A4"/>
    <w:pPr>
      <w:ind w:left="1123" w:hanging="187"/>
    </w:pPr>
  </w:style>
  <w:style w:type="paragraph" w:customStyle="1" w:styleId="ProcedureTitleinList2">
    <w:name w:val="Procedure Title in List 2"/>
    <w:aliases w:val="prt2"/>
    <w:basedOn w:val="ProcedureTitle"/>
    <w:rsid w:val="00AE08A4"/>
    <w:pPr>
      <w:ind w:left="720"/>
    </w:pPr>
  </w:style>
  <w:style w:type="table" w:customStyle="1" w:styleId="DefinitionTable">
    <w:name w:val="Definition Table"/>
    <w:aliases w:val="dtbl"/>
    <w:basedOn w:val="TableNormal"/>
    <w:rsid w:val="00AE08A4"/>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AE08A4"/>
    <w:pPr>
      <w:ind w:left="1785" w:hanging="187"/>
    </w:pPr>
  </w:style>
  <w:style w:type="paragraph" w:styleId="TOC7">
    <w:name w:val="toc 7"/>
    <w:basedOn w:val="Normal"/>
    <w:next w:val="Normal"/>
    <w:rsid w:val="00AE08A4"/>
    <w:pPr>
      <w:ind w:left="1382" w:hanging="187"/>
    </w:pPr>
  </w:style>
  <w:style w:type="paragraph" w:styleId="TOC8">
    <w:name w:val="toc 8"/>
    <w:basedOn w:val="Normal"/>
    <w:next w:val="Normal"/>
    <w:rsid w:val="00AE08A4"/>
    <w:pPr>
      <w:ind w:left="1584" w:hanging="187"/>
    </w:pPr>
  </w:style>
  <w:style w:type="table" w:customStyle="1" w:styleId="DefinitionTableinList1">
    <w:name w:val="Definition Table in List 1"/>
    <w:aliases w:val="dtbl1"/>
    <w:basedOn w:val="DefinitionTable"/>
    <w:rsid w:val="00AE08A4"/>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E08A4"/>
    <w:tblPr>
      <w:tblInd w:w="907" w:type="dxa"/>
      <w:tblCellMar>
        <w:top w:w="0" w:type="dxa"/>
        <w:left w:w="0" w:type="dxa"/>
        <w:bottom w:w="0" w:type="dxa"/>
        <w:right w:w="0" w:type="dxa"/>
      </w:tblCellMar>
    </w:tblPr>
  </w:style>
  <w:style w:type="table" w:customStyle="1" w:styleId="PacketTable">
    <w:name w:val="Packet Table"/>
    <w:basedOn w:val="TableNormal"/>
    <w:rsid w:val="00AE08A4"/>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E08A4"/>
    <w:pPr>
      <w:numPr>
        <w:numId w:val="5"/>
      </w:numPr>
      <w:spacing w:line="260" w:lineRule="exact"/>
      <w:ind w:left="1080"/>
    </w:pPr>
  </w:style>
  <w:style w:type="paragraph" w:customStyle="1" w:styleId="BulletedList4">
    <w:name w:val="Bulleted List 4"/>
    <w:aliases w:val="bl4"/>
    <w:basedOn w:val="ListBullet"/>
    <w:rsid w:val="00AE08A4"/>
    <w:pPr>
      <w:numPr>
        <w:numId w:val="6"/>
      </w:numPr>
      <w:ind w:left="1440"/>
    </w:pPr>
  </w:style>
  <w:style w:type="paragraph" w:customStyle="1" w:styleId="BulletedList5">
    <w:name w:val="Bulleted List 5"/>
    <w:aliases w:val="bl5"/>
    <w:basedOn w:val="ListBullet"/>
    <w:rsid w:val="00AE08A4"/>
    <w:pPr>
      <w:numPr>
        <w:numId w:val="7"/>
      </w:numPr>
      <w:ind w:left="1800"/>
    </w:pPr>
  </w:style>
  <w:style w:type="character" w:customStyle="1" w:styleId="FooterItalic">
    <w:name w:val="Footer Italic"/>
    <w:aliases w:val="fi"/>
    <w:rsid w:val="00AE08A4"/>
    <w:rPr>
      <w:rFonts w:ascii="Times New Roman" w:hAnsi="Times New Roman"/>
      <w:i/>
      <w:sz w:val="16"/>
      <w:szCs w:val="16"/>
    </w:rPr>
  </w:style>
  <w:style w:type="character" w:customStyle="1" w:styleId="FooterSmall">
    <w:name w:val="Footer Small"/>
    <w:aliases w:val="fs"/>
    <w:rsid w:val="00AE08A4"/>
    <w:rPr>
      <w:rFonts w:ascii="Times New Roman" w:hAnsi="Times New Roman"/>
      <w:sz w:val="17"/>
      <w:szCs w:val="16"/>
    </w:rPr>
  </w:style>
  <w:style w:type="paragraph" w:customStyle="1" w:styleId="GenericEntry">
    <w:name w:val="Generic Entry"/>
    <w:aliases w:val="ge"/>
    <w:basedOn w:val="Normal"/>
    <w:next w:val="Normal"/>
    <w:rsid w:val="00AE08A4"/>
    <w:pPr>
      <w:spacing w:after="240" w:line="260" w:lineRule="exact"/>
      <w:ind w:left="720" w:hanging="720"/>
    </w:pPr>
  </w:style>
  <w:style w:type="table" w:customStyle="1" w:styleId="IndentedPacketFieldBits">
    <w:name w:val="Indented Packet Field Bits"/>
    <w:aliases w:val="pfbi"/>
    <w:basedOn w:val="TableNormal"/>
    <w:rsid w:val="00AE08A4"/>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E08A4"/>
    <w:pPr>
      <w:numPr>
        <w:numId w:val="8"/>
      </w:numPr>
    </w:pPr>
  </w:style>
  <w:style w:type="paragraph" w:customStyle="1" w:styleId="NumberedList4">
    <w:name w:val="Numbered List 4"/>
    <w:aliases w:val="nl4"/>
    <w:basedOn w:val="ListNumber"/>
    <w:rsid w:val="00AE08A4"/>
    <w:pPr>
      <w:numPr>
        <w:numId w:val="9"/>
      </w:numPr>
      <w:tabs>
        <w:tab w:val="left" w:pos="1800"/>
      </w:tabs>
    </w:pPr>
  </w:style>
  <w:style w:type="paragraph" w:customStyle="1" w:styleId="NumberedList5">
    <w:name w:val="Numbered List 5"/>
    <w:aliases w:val="nl5"/>
    <w:basedOn w:val="ListNumber"/>
    <w:rsid w:val="00AE08A4"/>
    <w:pPr>
      <w:numPr>
        <w:numId w:val="10"/>
      </w:numPr>
    </w:pPr>
  </w:style>
  <w:style w:type="table" w:customStyle="1" w:styleId="PacketFieldBitsTable">
    <w:name w:val="Packet Field Bits Table"/>
    <w:aliases w:val="pfbt"/>
    <w:basedOn w:val="TableNormal"/>
    <w:rsid w:val="00AE08A4"/>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E08A4"/>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AE08A4"/>
  </w:style>
  <w:style w:type="paragraph" w:styleId="ListParagraph">
    <w:name w:val="List Paragraph"/>
    <w:basedOn w:val="Normal"/>
    <w:uiPriority w:val="34"/>
    <w:qFormat/>
    <w:rsid w:val="00F13A86"/>
    <w:pPr>
      <w:ind w:left="720"/>
      <w:contextualSpacing/>
    </w:pPr>
  </w:style>
  <w:style w:type="paragraph" w:customStyle="1" w:styleId="TableHeading">
    <w:name w:val="Table Heading"/>
    <w:aliases w:val="th"/>
    <w:basedOn w:val="Normal"/>
    <w:rsid w:val="00200341"/>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200341"/>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0F3180"/>
    <w:rPr>
      <w:rFonts w:ascii="Arial" w:hAnsi="Arial"/>
      <w:color w:val="000000"/>
      <w:lang w:val="en-US" w:eastAsia="en-US" w:bidi="ar-SA"/>
    </w:rPr>
  </w:style>
  <w:style w:type="character" w:customStyle="1" w:styleId="FigureChar">
    <w:name w:val="Figure Char"/>
    <w:aliases w:val="fig Char"/>
    <w:basedOn w:val="TextChar"/>
    <w:link w:val="Figure"/>
    <w:rsid w:val="00125E47"/>
    <w:rPr>
      <w:rFonts w:ascii="Arial" w:eastAsia="SimSun" w:hAnsi="Arial"/>
      <w:color w:val="0000FF"/>
      <w:kern w:val="24"/>
      <w:lang w:val="en-US" w:eastAsia="en-US" w:bidi="ar-SA"/>
    </w:rPr>
  </w:style>
  <w:style w:type="character" w:customStyle="1" w:styleId="CommentTextChar">
    <w:name w:val="Comment Text Char"/>
    <w:aliases w:val="ct Char,Used by Word for text of author queries Char"/>
    <w:basedOn w:val="DefaultParagraphFont"/>
    <w:link w:val="CommentText"/>
    <w:uiPriority w:val="99"/>
    <w:locked/>
    <w:rsid w:val="000E23AF"/>
    <w:rPr>
      <w:rFonts w:ascii="Arial" w:eastAsia="SimSun" w:hAnsi="Arial"/>
      <w:kern w:val="24"/>
    </w:rPr>
  </w:style>
  <w:style w:type="character" w:customStyle="1" w:styleId="Heading2Char">
    <w:name w:val="Heading 2 Char"/>
    <w:aliases w:val="h2 Char"/>
    <w:basedOn w:val="DefaultParagraphFont"/>
    <w:link w:val="Heading2"/>
    <w:uiPriority w:val="99"/>
    <w:locked/>
    <w:rsid w:val="00B74AE7"/>
    <w:rPr>
      <w:rFonts w:ascii="Arial" w:eastAsia="SimSun" w:hAnsi="Arial"/>
      <w:b/>
      <w:kern w:val="24"/>
      <w:sz w:val="36"/>
      <w:szCs w:val="36"/>
    </w:rPr>
  </w:style>
  <w:style w:type="character" w:customStyle="1" w:styleId="Heading4Char">
    <w:name w:val="Heading 4 Char"/>
    <w:aliases w:val="h4 Char"/>
    <w:basedOn w:val="DefaultParagraphFont"/>
    <w:link w:val="Heading4"/>
    <w:uiPriority w:val="99"/>
    <w:rsid w:val="00D17A85"/>
    <w:rPr>
      <w:rFonts w:ascii="Arial" w:eastAsia="SimSun" w:hAnsi="Arial"/>
      <w:b/>
      <w:kern w:val="24"/>
      <w:sz w:val="24"/>
      <w:szCs w:val="24"/>
    </w:rPr>
  </w:style>
  <w:style w:type="character" w:customStyle="1" w:styleId="BalloonTextChar">
    <w:name w:val="Balloon Text Char"/>
    <w:basedOn w:val="DefaultParagraphFont"/>
    <w:link w:val="BalloonText"/>
    <w:uiPriority w:val="99"/>
    <w:rsid w:val="00D17A85"/>
    <w:rPr>
      <w:rFonts w:ascii="Tahoma" w:eastAsia="SimSun" w:hAnsi="Tahoma" w:cs="Tahoma"/>
      <w:kern w:val="24"/>
      <w:sz w:val="16"/>
      <w:szCs w:val="16"/>
    </w:rPr>
  </w:style>
  <w:style w:type="character" w:customStyle="1" w:styleId="Heading3Char">
    <w:name w:val="Heading 3 Char"/>
    <w:aliases w:val="h3 Char"/>
    <w:basedOn w:val="DefaultParagraphFont"/>
    <w:link w:val="Heading3"/>
    <w:uiPriority w:val="99"/>
    <w:locked/>
    <w:rsid w:val="00D267EF"/>
    <w:rPr>
      <w:rFonts w:ascii="Arial" w:eastAsia="SimSun" w:hAnsi="Arial"/>
      <w:b/>
      <w:kern w:val="24"/>
      <w:sz w:val="28"/>
      <w:szCs w:val="28"/>
      <w:lang w:val="en-US" w:eastAsia="en-US" w:bidi="ar-SA"/>
    </w:rPr>
  </w:style>
  <w:style w:type="character" w:customStyle="1" w:styleId="AlertTextChar">
    <w:name w:val="Alert Text Char"/>
    <w:aliases w:val="at Char"/>
    <w:basedOn w:val="DefaultParagraphFont"/>
    <w:link w:val="AlertText"/>
    <w:rsid w:val="007F1B57"/>
    <w:rPr>
      <w:rFonts w:ascii="Arial" w:eastAsia="SimSun" w:hAnsi="Arial"/>
      <w:kern w:val="24"/>
      <w:lang w:val="en-US" w:eastAsia="en-US" w:bidi="ar-SA"/>
    </w:rPr>
  </w:style>
  <w:style w:type="character" w:customStyle="1" w:styleId="AlertTextinList1Char">
    <w:name w:val="Alert Text in List 1 Char"/>
    <w:aliases w:val="at1 Char"/>
    <w:basedOn w:val="AlertTextChar"/>
    <w:link w:val="AlertTextinList1"/>
    <w:rsid w:val="007F1B57"/>
    <w:rPr>
      <w:rFonts w:ascii="Arial" w:eastAsia="SimSun" w:hAnsi="Arial"/>
      <w:kern w:val="24"/>
      <w:lang w:val="en-US" w:eastAsia="en-US" w:bidi="ar-SA"/>
    </w:rPr>
  </w:style>
  <w:style w:type="character" w:customStyle="1" w:styleId="AlertTextinList2Char">
    <w:name w:val="Alert Text in List 2 Char"/>
    <w:aliases w:val="at2 Char"/>
    <w:basedOn w:val="AlertTextChar"/>
    <w:link w:val="AlertTextinList2"/>
    <w:rsid w:val="007F1B57"/>
    <w:rPr>
      <w:rFonts w:ascii="Arial" w:eastAsia="SimSun" w:hAnsi="Arial"/>
      <w:kern w:val="24"/>
      <w:lang w:val="en-US" w:eastAsia="en-US" w:bidi="ar-SA"/>
    </w:rPr>
  </w:style>
  <w:style w:type="character" w:customStyle="1" w:styleId="ListNumberChar">
    <w:name w:val="List Number Char"/>
    <w:basedOn w:val="DefaultParagraphFont"/>
    <w:link w:val="ListNumber"/>
    <w:rsid w:val="009144E5"/>
    <w:rPr>
      <w:rFonts w:ascii="Arial" w:eastAsia="SimSun" w:hAnsi="Arial"/>
      <w:kern w:val="24"/>
      <w:lang w:val="en-US" w:eastAsia="en-US" w:bidi="ar-SA"/>
    </w:rPr>
  </w:style>
  <w:style w:type="character" w:customStyle="1" w:styleId="NumberedList1Char">
    <w:name w:val="Numbered List 1 Char"/>
    <w:aliases w:val="nl1 Char"/>
    <w:basedOn w:val="ListNumberChar"/>
    <w:link w:val="NumberedList1"/>
    <w:rsid w:val="009144E5"/>
    <w:rPr>
      <w:rFonts w:asciiTheme="minorHAnsi" w:eastAsiaTheme="minorHAnsi" w:hAnsiTheme="minorHAnsi" w:cstheme="minorBidi"/>
      <w:sz w:val="22"/>
      <w:szCs w:val="22"/>
    </w:rPr>
  </w:style>
  <w:style w:type="paragraph" w:styleId="Revision">
    <w:name w:val="Revision"/>
    <w:hidden/>
    <w:uiPriority w:val="99"/>
    <w:semiHidden/>
    <w:rsid w:val="003E2C31"/>
    <w:rPr>
      <w:rFonts w:ascii="Arial" w:eastAsia="SimSun" w:hAnsi="Arial"/>
      <w:kern w:val="24"/>
      <w:lang w:eastAsia="en-US"/>
    </w:rPr>
  </w:style>
  <w:style w:type="character" w:customStyle="1" w:styleId="AlertLabelChar">
    <w:name w:val="Alert Label Char"/>
    <w:aliases w:val="al Char"/>
    <w:basedOn w:val="DefaultParagraphFont"/>
    <w:link w:val="AlertLabel"/>
    <w:rsid w:val="00BE019E"/>
    <w:rPr>
      <w:rFonts w:ascii="Arial" w:eastAsia="SimSun" w:hAnsi="Arial"/>
      <w:b/>
      <w:kern w:val="24"/>
      <w:lang w:val="en-US" w:eastAsia="en-US" w:bidi="ar-SA"/>
    </w:rPr>
  </w:style>
  <w:style w:type="character" w:customStyle="1" w:styleId="tx1">
    <w:name w:val="tx1"/>
    <w:basedOn w:val="DefaultParagraphFont"/>
    <w:rsid w:val="00100406"/>
    <w:rPr>
      <w:b/>
      <w:bCs/>
    </w:rPr>
  </w:style>
  <w:style w:type="character" w:customStyle="1" w:styleId="FooterChar">
    <w:name w:val="Footer Char"/>
    <w:aliases w:val="f Char"/>
    <w:basedOn w:val="DefaultParagraphFont"/>
    <w:link w:val="Footer"/>
    <w:uiPriority w:val="99"/>
    <w:rsid w:val="00FC77F2"/>
    <w:rPr>
      <w:rFonts w:ascii="Calibri" w:eastAsia="PMingLiU" w:hAnsi="Calibri"/>
      <w:sz w:val="22"/>
      <w:szCs w:val="22"/>
    </w:rPr>
  </w:style>
  <w:style w:type="character" w:customStyle="1" w:styleId="HeaderChar">
    <w:name w:val="Header Char"/>
    <w:aliases w:val="h Char"/>
    <w:basedOn w:val="DefaultParagraphFont"/>
    <w:link w:val="Header"/>
    <w:rsid w:val="00FC77F2"/>
    <w:rPr>
      <w:rFonts w:ascii="Calibri" w:eastAsia="PMingLiU" w:hAnsi="Calibri"/>
      <w:b/>
      <w:sz w:val="22"/>
      <w:szCs w:val="22"/>
    </w:rPr>
  </w:style>
  <w:style w:type="table" w:styleId="ColorfulShading-Accent1">
    <w:name w:val="Colorful Shading Accent 1"/>
    <w:basedOn w:val="TableNormal"/>
    <w:uiPriority w:val="71"/>
    <w:rsid w:val="0097238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C96B6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C96B6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w4winMark">
    <w:name w:val="tw4winMark"/>
    <w:uiPriority w:val="99"/>
    <w:rsid w:val="00464B22"/>
    <w:rPr>
      <w:rFonts w:ascii="Courier New" w:hAnsi="Courier New"/>
      <w:vanish/>
      <w:color w:val="800080"/>
      <w:vertAlign w:val="subscript"/>
    </w:rPr>
  </w:style>
  <w:style w:type="character" w:styleId="PlaceholderText">
    <w:name w:val="Placeholder Text"/>
    <w:basedOn w:val="DefaultParagraphFont"/>
    <w:uiPriority w:val="99"/>
    <w:semiHidden/>
    <w:rsid w:val="00A360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igure">
    <w:name w:val="ArticleSection"/>
    <w:pPr>
      <w:numPr>
        <w:numId w:val="4"/>
      </w:numPr>
    </w:pPr>
  </w:style>
</w:styles>
</file>

<file path=word/webSettings.xml><?xml version="1.0" encoding="utf-8"?>
<w:webSettings xmlns:r="http://schemas.openxmlformats.org/officeDocument/2006/relationships" xmlns:w="http://schemas.openxmlformats.org/wordprocessingml/2006/main">
  <w:divs>
    <w:div w:id="10883635">
      <w:bodyDiv w:val="1"/>
      <w:marLeft w:val="0"/>
      <w:marRight w:val="0"/>
      <w:marTop w:val="0"/>
      <w:marBottom w:val="0"/>
      <w:divBdr>
        <w:top w:val="none" w:sz="0" w:space="0" w:color="auto"/>
        <w:left w:val="none" w:sz="0" w:space="0" w:color="auto"/>
        <w:bottom w:val="none" w:sz="0" w:space="0" w:color="auto"/>
        <w:right w:val="none" w:sz="0" w:space="0" w:color="auto"/>
      </w:divBdr>
    </w:div>
    <w:div w:id="35011565">
      <w:bodyDiv w:val="1"/>
      <w:marLeft w:val="0"/>
      <w:marRight w:val="0"/>
      <w:marTop w:val="0"/>
      <w:marBottom w:val="0"/>
      <w:divBdr>
        <w:top w:val="none" w:sz="0" w:space="0" w:color="auto"/>
        <w:left w:val="none" w:sz="0" w:space="0" w:color="auto"/>
        <w:bottom w:val="none" w:sz="0" w:space="0" w:color="auto"/>
        <w:right w:val="none" w:sz="0" w:space="0" w:color="auto"/>
      </w:divBdr>
    </w:div>
    <w:div w:id="86777837">
      <w:bodyDiv w:val="1"/>
      <w:marLeft w:val="0"/>
      <w:marRight w:val="0"/>
      <w:marTop w:val="0"/>
      <w:marBottom w:val="0"/>
      <w:divBdr>
        <w:top w:val="none" w:sz="0" w:space="0" w:color="auto"/>
        <w:left w:val="none" w:sz="0" w:space="0" w:color="auto"/>
        <w:bottom w:val="none" w:sz="0" w:space="0" w:color="auto"/>
        <w:right w:val="none" w:sz="0" w:space="0" w:color="auto"/>
      </w:divBdr>
    </w:div>
    <w:div w:id="151602498">
      <w:bodyDiv w:val="1"/>
      <w:marLeft w:val="0"/>
      <w:marRight w:val="0"/>
      <w:marTop w:val="0"/>
      <w:marBottom w:val="0"/>
      <w:divBdr>
        <w:top w:val="none" w:sz="0" w:space="0" w:color="auto"/>
        <w:left w:val="none" w:sz="0" w:space="0" w:color="auto"/>
        <w:bottom w:val="none" w:sz="0" w:space="0" w:color="auto"/>
        <w:right w:val="none" w:sz="0" w:space="0" w:color="auto"/>
      </w:divBdr>
      <w:divsChild>
        <w:div w:id="1089614798">
          <w:marLeft w:val="0"/>
          <w:marRight w:val="0"/>
          <w:marTop w:val="0"/>
          <w:marBottom w:val="0"/>
          <w:divBdr>
            <w:top w:val="none" w:sz="0" w:space="0" w:color="auto"/>
            <w:left w:val="none" w:sz="0" w:space="0" w:color="auto"/>
            <w:bottom w:val="none" w:sz="0" w:space="0" w:color="auto"/>
            <w:right w:val="none" w:sz="0" w:space="0" w:color="auto"/>
          </w:divBdr>
          <w:divsChild>
            <w:div w:id="1779713427">
              <w:marLeft w:val="0"/>
              <w:marRight w:val="0"/>
              <w:marTop w:val="0"/>
              <w:marBottom w:val="0"/>
              <w:divBdr>
                <w:top w:val="none" w:sz="0" w:space="0" w:color="auto"/>
                <w:left w:val="none" w:sz="0" w:space="0" w:color="auto"/>
                <w:bottom w:val="none" w:sz="0" w:space="0" w:color="auto"/>
                <w:right w:val="none" w:sz="0" w:space="0" w:color="auto"/>
              </w:divBdr>
              <w:divsChild>
                <w:div w:id="343946526">
                  <w:marLeft w:val="0"/>
                  <w:marRight w:val="0"/>
                  <w:marTop w:val="0"/>
                  <w:marBottom w:val="0"/>
                  <w:divBdr>
                    <w:top w:val="none" w:sz="0" w:space="0" w:color="auto"/>
                    <w:left w:val="none" w:sz="0" w:space="0" w:color="auto"/>
                    <w:bottom w:val="none" w:sz="0" w:space="0" w:color="auto"/>
                    <w:right w:val="none" w:sz="0" w:space="0" w:color="auto"/>
                  </w:divBdr>
                  <w:divsChild>
                    <w:div w:id="904872041">
                      <w:marLeft w:val="0"/>
                      <w:marRight w:val="0"/>
                      <w:marTop w:val="0"/>
                      <w:marBottom w:val="0"/>
                      <w:divBdr>
                        <w:top w:val="none" w:sz="0" w:space="0" w:color="auto"/>
                        <w:left w:val="none" w:sz="0" w:space="0" w:color="auto"/>
                        <w:bottom w:val="none" w:sz="0" w:space="0" w:color="auto"/>
                        <w:right w:val="none" w:sz="0" w:space="0" w:color="auto"/>
                      </w:divBdr>
                      <w:divsChild>
                        <w:div w:id="889610201">
                          <w:marLeft w:val="0"/>
                          <w:marRight w:val="0"/>
                          <w:marTop w:val="0"/>
                          <w:marBottom w:val="0"/>
                          <w:divBdr>
                            <w:top w:val="none" w:sz="0" w:space="0" w:color="auto"/>
                            <w:left w:val="none" w:sz="0" w:space="0" w:color="auto"/>
                            <w:bottom w:val="none" w:sz="0" w:space="0" w:color="auto"/>
                            <w:right w:val="none" w:sz="0" w:space="0" w:color="auto"/>
                          </w:divBdr>
                          <w:divsChild>
                            <w:div w:id="1532380990">
                              <w:marLeft w:val="-225"/>
                              <w:marRight w:val="0"/>
                              <w:marTop w:val="0"/>
                              <w:marBottom w:val="0"/>
                              <w:divBdr>
                                <w:top w:val="none" w:sz="0" w:space="0" w:color="auto"/>
                                <w:left w:val="none" w:sz="0" w:space="0" w:color="auto"/>
                                <w:bottom w:val="none" w:sz="0" w:space="0" w:color="auto"/>
                                <w:right w:val="none" w:sz="0" w:space="0" w:color="auto"/>
                              </w:divBdr>
                              <w:divsChild>
                                <w:div w:id="572159754">
                                  <w:marLeft w:val="-225"/>
                                  <w:marRight w:val="0"/>
                                  <w:marTop w:val="0"/>
                                  <w:marBottom w:val="0"/>
                                  <w:divBdr>
                                    <w:top w:val="none" w:sz="0" w:space="0" w:color="auto"/>
                                    <w:left w:val="none" w:sz="0" w:space="0" w:color="auto"/>
                                    <w:bottom w:val="none" w:sz="0" w:space="0" w:color="auto"/>
                                    <w:right w:val="none" w:sz="0" w:space="0" w:color="auto"/>
                                  </w:divBdr>
                                  <w:divsChild>
                                    <w:div w:id="979312269">
                                      <w:marLeft w:val="0"/>
                                      <w:marRight w:val="0"/>
                                      <w:marTop w:val="0"/>
                                      <w:marBottom w:val="0"/>
                                      <w:divBdr>
                                        <w:top w:val="none" w:sz="0" w:space="0" w:color="auto"/>
                                        <w:left w:val="none" w:sz="0" w:space="0" w:color="auto"/>
                                        <w:bottom w:val="none" w:sz="0" w:space="0" w:color="auto"/>
                                        <w:right w:val="none" w:sz="0" w:space="0" w:color="auto"/>
                                      </w:divBdr>
                                      <w:divsChild>
                                        <w:div w:id="259726690">
                                          <w:marLeft w:val="0"/>
                                          <w:marRight w:val="0"/>
                                          <w:marTop w:val="0"/>
                                          <w:marBottom w:val="0"/>
                                          <w:divBdr>
                                            <w:top w:val="none" w:sz="0" w:space="0" w:color="auto"/>
                                            <w:left w:val="none" w:sz="0" w:space="0" w:color="auto"/>
                                            <w:bottom w:val="none" w:sz="0" w:space="0" w:color="auto"/>
                                            <w:right w:val="none" w:sz="0" w:space="0" w:color="auto"/>
                                          </w:divBdr>
                                          <w:divsChild>
                                            <w:div w:id="911768962">
                                              <w:marLeft w:val="0"/>
                                              <w:marRight w:val="0"/>
                                              <w:marTop w:val="0"/>
                                              <w:marBottom w:val="0"/>
                                              <w:divBdr>
                                                <w:top w:val="none" w:sz="0" w:space="0" w:color="auto"/>
                                                <w:left w:val="none" w:sz="0" w:space="0" w:color="auto"/>
                                                <w:bottom w:val="none" w:sz="0" w:space="0" w:color="auto"/>
                                                <w:right w:val="none" w:sz="0" w:space="0" w:color="auto"/>
                                              </w:divBdr>
                                              <w:divsChild>
                                                <w:div w:id="199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032346">
      <w:bodyDiv w:val="1"/>
      <w:marLeft w:val="0"/>
      <w:marRight w:val="0"/>
      <w:marTop w:val="0"/>
      <w:marBottom w:val="0"/>
      <w:divBdr>
        <w:top w:val="none" w:sz="0" w:space="0" w:color="auto"/>
        <w:left w:val="none" w:sz="0" w:space="0" w:color="auto"/>
        <w:bottom w:val="none" w:sz="0" w:space="0" w:color="auto"/>
        <w:right w:val="none" w:sz="0" w:space="0" w:color="auto"/>
      </w:divBdr>
      <w:divsChild>
        <w:div w:id="37629478">
          <w:marLeft w:val="0"/>
          <w:marRight w:val="0"/>
          <w:marTop w:val="0"/>
          <w:marBottom w:val="0"/>
          <w:divBdr>
            <w:top w:val="none" w:sz="0" w:space="0" w:color="auto"/>
            <w:left w:val="none" w:sz="0" w:space="0" w:color="auto"/>
            <w:bottom w:val="none" w:sz="0" w:space="0" w:color="auto"/>
            <w:right w:val="none" w:sz="0" w:space="0" w:color="auto"/>
          </w:divBdr>
          <w:divsChild>
            <w:div w:id="269748151">
              <w:marLeft w:val="0"/>
              <w:marRight w:val="0"/>
              <w:marTop w:val="0"/>
              <w:marBottom w:val="0"/>
              <w:divBdr>
                <w:top w:val="none" w:sz="0" w:space="0" w:color="auto"/>
                <w:left w:val="none" w:sz="0" w:space="0" w:color="auto"/>
                <w:bottom w:val="none" w:sz="0" w:space="0" w:color="auto"/>
                <w:right w:val="none" w:sz="0" w:space="0" w:color="auto"/>
              </w:divBdr>
              <w:divsChild>
                <w:div w:id="2113430775">
                  <w:marLeft w:val="0"/>
                  <w:marRight w:val="0"/>
                  <w:marTop w:val="0"/>
                  <w:marBottom w:val="0"/>
                  <w:divBdr>
                    <w:top w:val="none" w:sz="0" w:space="0" w:color="auto"/>
                    <w:left w:val="none" w:sz="0" w:space="0" w:color="auto"/>
                    <w:bottom w:val="none" w:sz="0" w:space="0" w:color="auto"/>
                    <w:right w:val="none" w:sz="0" w:space="0" w:color="auto"/>
                  </w:divBdr>
                  <w:divsChild>
                    <w:div w:id="1455096518">
                      <w:marLeft w:val="0"/>
                      <w:marRight w:val="0"/>
                      <w:marTop w:val="0"/>
                      <w:marBottom w:val="0"/>
                      <w:divBdr>
                        <w:top w:val="none" w:sz="0" w:space="0" w:color="auto"/>
                        <w:left w:val="none" w:sz="0" w:space="0" w:color="auto"/>
                        <w:bottom w:val="none" w:sz="0" w:space="0" w:color="auto"/>
                        <w:right w:val="none" w:sz="0" w:space="0" w:color="auto"/>
                      </w:divBdr>
                      <w:divsChild>
                        <w:div w:id="442775154">
                          <w:marLeft w:val="0"/>
                          <w:marRight w:val="0"/>
                          <w:marTop w:val="0"/>
                          <w:marBottom w:val="0"/>
                          <w:divBdr>
                            <w:top w:val="none" w:sz="0" w:space="0" w:color="auto"/>
                            <w:left w:val="none" w:sz="0" w:space="0" w:color="auto"/>
                            <w:bottom w:val="none" w:sz="0" w:space="0" w:color="auto"/>
                            <w:right w:val="none" w:sz="0" w:space="0" w:color="auto"/>
                          </w:divBdr>
                          <w:divsChild>
                            <w:div w:id="866873910">
                              <w:marLeft w:val="0"/>
                              <w:marRight w:val="0"/>
                              <w:marTop w:val="0"/>
                              <w:marBottom w:val="0"/>
                              <w:divBdr>
                                <w:top w:val="none" w:sz="0" w:space="0" w:color="auto"/>
                                <w:left w:val="none" w:sz="0" w:space="0" w:color="auto"/>
                                <w:bottom w:val="none" w:sz="0" w:space="0" w:color="auto"/>
                                <w:right w:val="none" w:sz="0" w:space="0" w:color="auto"/>
                              </w:divBdr>
                              <w:divsChild>
                                <w:div w:id="1389963391">
                                  <w:marLeft w:val="0"/>
                                  <w:marRight w:val="0"/>
                                  <w:marTop w:val="0"/>
                                  <w:marBottom w:val="0"/>
                                  <w:divBdr>
                                    <w:top w:val="none" w:sz="0" w:space="0" w:color="auto"/>
                                    <w:left w:val="none" w:sz="0" w:space="0" w:color="auto"/>
                                    <w:bottom w:val="none" w:sz="0" w:space="0" w:color="auto"/>
                                    <w:right w:val="none" w:sz="0" w:space="0" w:color="auto"/>
                                  </w:divBdr>
                                  <w:divsChild>
                                    <w:div w:id="2061201037">
                                      <w:marLeft w:val="0"/>
                                      <w:marRight w:val="0"/>
                                      <w:marTop w:val="0"/>
                                      <w:marBottom w:val="12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756607">
      <w:bodyDiv w:val="1"/>
      <w:marLeft w:val="0"/>
      <w:marRight w:val="0"/>
      <w:marTop w:val="0"/>
      <w:marBottom w:val="0"/>
      <w:divBdr>
        <w:top w:val="none" w:sz="0" w:space="0" w:color="auto"/>
        <w:left w:val="none" w:sz="0" w:space="0" w:color="auto"/>
        <w:bottom w:val="none" w:sz="0" w:space="0" w:color="auto"/>
        <w:right w:val="none" w:sz="0" w:space="0" w:color="auto"/>
      </w:divBdr>
    </w:div>
    <w:div w:id="606892250">
      <w:bodyDiv w:val="1"/>
      <w:marLeft w:val="0"/>
      <w:marRight w:val="0"/>
      <w:marTop w:val="0"/>
      <w:marBottom w:val="0"/>
      <w:divBdr>
        <w:top w:val="none" w:sz="0" w:space="0" w:color="auto"/>
        <w:left w:val="none" w:sz="0" w:space="0" w:color="auto"/>
        <w:bottom w:val="none" w:sz="0" w:space="0" w:color="auto"/>
        <w:right w:val="none" w:sz="0" w:space="0" w:color="auto"/>
      </w:divBdr>
    </w:div>
    <w:div w:id="814882594">
      <w:bodyDiv w:val="1"/>
      <w:marLeft w:val="0"/>
      <w:marRight w:val="0"/>
      <w:marTop w:val="0"/>
      <w:marBottom w:val="0"/>
      <w:divBdr>
        <w:top w:val="none" w:sz="0" w:space="0" w:color="auto"/>
        <w:left w:val="none" w:sz="0" w:space="0" w:color="auto"/>
        <w:bottom w:val="none" w:sz="0" w:space="0" w:color="auto"/>
        <w:right w:val="none" w:sz="0" w:space="0" w:color="auto"/>
      </w:divBdr>
      <w:divsChild>
        <w:div w:id="1476753344">
          <w:marLeft w:val="0"/>
          <w:marRight w:val="0"/>
          <w:marTop w:val="0"/>
          <w:marBottom w:val="0"/>
          <w:divBdr>
            <w:top w:val="none" w:sz="0" w:space="0" w:color="auto"/>
            <w:left w:val="none" w:sz="0" w:space="0" w:color="auto"/>
            <w:bottom w:val="none" w:sz="0" w:space="0" w:color="auto"/>
            <w:right w:val="none" w:sz="0" w:space="0" w:color="auto"/>
          </w:divBdr>
          <w:divsChild>
            <w:div w:id="682636134">
              <w:marLeft w:val="0"/>
              <w:marRight w:val="0"/>
              <w:marTop w:val="0"/>
              <w:marBottom w:val="0"/>
              <w:divBdr>
                <w:top w:val="none" w:sz="0" w:space="0" w:color="auto"/>
                <w:left w:val="none" w:sz="0" w:space="0" w:color="auto"/>
                <w:bottom w:val="none" w:sz="0" w:space="0" w:color="auto"/>
                <w:right w:val="none" w:sz="0" w:space="0" w:color="auto"/>
              </w:divBdr>
              <w:divsChild>
                <w:div w:id="1152406098">
                  <w:marLeft w:val="0"/>
                  <w:marRight w:val="0"/>
                  <w:marTop w:val="0"/>
                  <w:marBottom w:val="0"/>
                  <w:divBdr>
                    <w:top w:val="none" w:sz="0" w:space="0" w:color="auto"/>
                    <w:left w:val="none" w:sz="0" w:space="0" w:color="auto"/>
                    <w:bottom w:val="none" w:sz="0" w:space="0" w:color="auto"/>
                    <w:right w:val="none" w:sz="0" w:space="0" w:color="auto"/>
                  </w:divBdr>
                  <w:divsChild>
                    <w:div w:id="934899782">
                      <w:marLeft w:val="0"/>
                      <w:marRight w:val="0"/>
                      <w:marTop w:val="0"/>
                      <w:marBottom w:val="0"/>
                      <w:divBdr>
                        <w:top w:val="none" w:sz="0" w:space="0" w:color="auto"/>
                        <w:left w:val="none" w:sz="0" w:space="0" w:color="auto"/>
                        <w:bottom w:val="none" w:sz="0" w:space="0" w:color="auto"/>
                        <w:right w:val="none" w:sz="0" w:space="0" w:color="auto"/>
                      </w:divBdr>
                      <w:divsChild>
                        <w:div w:id="438719802">
                          <w:marLeft w:val="0"/>
                          <w:marRight w:val="0"/>
                          <w:marTop w:val="0"/>
                          <w:marBottom w:val="0"/>
                          <w:divBdr>
                            <w:top w:val="none" w:sz="0" w:space="0" w:color="auto"/>
                            <w:left w:val="none" w:sz="0" w:space="0" w:color="auto"/>
                            <w:bottom w:val="none" w:sz="0" w:space="0" w:color="auto"/>
                            <w:right w:val="none" w:sz="0" w:space="0" w:color="auto"/>
                          </w:divBdr>
                          <w:divsChild>
                            <w:div w:id="12499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653100">
      <w:bodyDiv w:val="1"/>
      <w:marLeft w:val="0"/>
      <w:marRight w:val="0"/>
      <w:marTop w:val="0"/>
      <w:marBottom w:val="0"/>
      <w:divBdr>
        <w:top w:val="none" w:sz="0" w:space="0" w:color="auto"/>
        <w:left w:val="none" w:sz="0" w:space="0" w:color="auto"/>
        <w:bottom w:val="none" w:sz="0" w:space="0" w:color="auto"/>
        <w:right w:val="none" w:sz="0" w:space="0" w:color="auto"/>
      </w:divBdr>
      <w:divsChild>
        <w:div w:id="1276861007">
          <w:marLeft w:val="0"/>
          <w:marRight w:val="0"/>
          <w:marTop w:val="0"/>
          <w:marBottom w:val="0"/>
          <w:divBdr>
            <w:top w:val="none" w:sz="0" w:space="0" w:color="auto"/>
            <w:left w:val="none" w:sz="0" w:space="0" w:color="auto"/>
            <w:bottom w:val="none" w:sz="0" w:space="0" w:color="auto"/>
            <w:right w:val="none" w:sz="0" w:space="0" w:color="auto"/>
          </w:divBdr>
          <w:divsChild>
            <w:div w:id="1802189623">
              <w:marLeft w:val="0"/>
              <w:marRight w:val="0"/>
              <w:marTop w:val="0"/>
              <w:marBottom w:val="0"/>
              <w:divBdr>
                <w:top w:val="none" w:sz="0" w:space="0" w:color="auto"/>
                <w:left w:val="none" w:sz="0" w:space="0" w:color="auto"/>
                <w:bottom w:val="none" w:sz="0" w:space="0" w:color="auto"/>
                <w:right w:val="none" w:sz="0" w:space="0" w:color="auto"/>
              </w:divBdr>
              <w:divsChild>
                <w:div w:id="757794499">
                  <w:marLeft w:val="0"/>
                  <w:marRight w:val="0"/>
                  <w:marTop w:val="0"/>
                  <w:marBottom w:val="0"/>
                  <w:divBdr>
                    <w:top w:val="none" w:sz="0" w:space="0" w:color="auto"/>
                    <w:left w:val="none" w:sz="0" w:space="0" w:color="auto"/>
                    <w:bottom w:val="none" w:sz="0" w:space="0" w:color="auto"/>
                    <w:right w:val="none" w:sz="0" w:space="0" w:color="auto"/>
                  </w:divBdr>
                  <w:divsChild>
                    <w:div w:id="709647377">
                      <w:marLeft w:val="0"/>
                      <w:marRight w:val="0"/>
                      <w:marTop w:val="0"/>
                      <w:marBottom w:val="0"/>
                      <w:divBdr>
                        <w:top w:val="none" w:sz="0" w:space="0" w:color="auto"/>
                        <w:left w:val="none" w:sz="0" w:space="0" w:color="auto"/>
                        <w:bottom w:val="none" w:sz="0" w:space="0" w:color="auto"/>
                        <w:right w:val="none" w:sz="0" w:space="0" w:color="auto"/>
                      </w:divBdr>
                      <w:divsChild>
                        <w:div w:id="1725565183">
                          <w:marLeft w:val="0"/>
                          <w:marRight w:val="0"/>
                          <w:marTop w:val="0"/>
                          <w:marBottom w:val="0"/>
                          <w:divBdr>
                            <w:top w:val="none" w:sz="0" w:space="0" w:color="auto"/>
                            <w:left w:val="none" w:sz="0" w:space="0" w:color="auto"/>
                            <w:bottom w:val="none" w:sz="0" w:space="0" w:color="auto"/>
                            <w:right w:val="none" w:sz="0" w:space="0" w:color="auto"/>
                          </w:divBdr>
                          <w:divsChild>
                            <w:div w:id="328951618">
                              <w:marLeft w:val="0"/>
                              <w:marRight w:val="0"/>
                              <w:marTop w:val="0"/>
                              <w:marBottom w:val="0"/>
                              <w:divBdr>
                                <w:top w:val="none" w:sz="0" w:space="0" w:color="auto"/>
                                <w:left w:val="none" w:sz="0" w:space="0" w:color="auto"/>
                                <w:bottom w:val="none" w:sz="0" w:space="0" w:color="auto"/>
                                <w:right w:val="none" w:sz="0" w:space="0" w:color="auto"/>
                              </w:divBdr>
                              <w:divsChild>
                                <w:div w:id="467169081">
                                  <w:marLeft w:val="0"/>
                                  <w:marRight w:val="0"/>
                                  <w:marTop w:val="0"/>
                                  <w:marBottom w:val="0"/>
                                  <w:divBdr>
                                    <w:top w:val="none" w:sz="0" w:space="0" w:color="auto"/>
                                    <w:left w:val="none" w:sz="0" w:space="0" w:color="auto"/>
                                    <w:bottom w:val="none" w:sz="0" w:space="0" w:color="auto"/>
                                    <w:right w:val="none" w:sz="0" w:space="0" w:color="auto"/>
                                  </w:divBdr>
                                  <w:divsChild>
                                    <w:div w:id="257251008">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386340">
      <w:bodyDiv w:val="1"/>
      <w:marLeft w:val="0"/>
      <w:marRight w:val="0"/>
      <w:marTop w:val="0"/>
      <w:marBottom w:val="0"/>
      <w:divBdr>
        <w:top w:val="none" w:sz="0" w:space="0" w:color="auto"/>
        <w:left w:val="none" w:sz="0" w:space="0" w:color="auto"/>
        <w:bottom w:val="none" w:sz="0" w:space="0" w:color="auto"/>
        <w:right w:val="none" w:sz="0" w:space="0" w:color="auto"/>
      </w:divBdr>
    </w:div>
    <w:div w:id="1088041032">
      <w:bodyDiv w:val="1"/>
      <w:marLeft w:val="0"/>
      <w:marRight w:val="0"/>
      <w:marTop w:val="0"/>
      <w:marBottom w:val="0"/>
      <w:divBdr>
        <w:top w:val="none" w:sz="0" w:space="0" w:color="auto"/>
        <w:left w:val="none" w:sz="0" w:space="0" w:color="auto"/>
        <w:bottom w:val="none" w:sz="0" w:space="0" w:color="auto"/>
        <w:right w:val="none" w:sz="0" w:space="0" w:color="auto"/>
      </w:divBdr>
    </w:div>
    <w:div w:id="1255898019">
      <w:bodyDiv w:val="1"/>
      <w:marLeft w:val="0"/>
      <w:marRight w:val="0"/>
      <w:marTop w:val="0"/>
      <w:marBottom w:val="0"/>
      <w:divBdr>
        <w:top w:val="none" w:sz="0" w:space="0" w:color="auto"/>
        <w:left w:val="none" w:sz="0" w:space="0" w:color="auto"/>
        <w:bottom w:val="none" w:sz="0" w:space="0" w:color="auto"/>
        <w:right w:val="none" w:sz="0" w:space="0" w:color="auto"/>
      </w:divBdr>
      <w:divsChild>
        <w:div w:id="783691604">
          <w:marLeft w:val="0"/>
          <w:marRight w:val="0"/>
          <w:marTop w:val="0"/>
          <w:marBottom w:val="0"/>
          <w:divBdr>
            <w:top w:val="none" w:sz="0" w:space="0" w:color="auto"/>
            <w:left w:val="none" w:sz="0" w:space="0" w:color="auto"/>
            <w:bottom w:val="none" w:sz="0" w:space="0" w:color="auto"/>
            <w:right w:val="none" w:sz="0" w:space="0" w:color="auto"/>
          </w:divBdr>
        </w:div>
      </w:divsChild>
    </w:div>
    <w:div w:id="1340304530">
      <w:bodyDiv w:val="1"/>
      <w:marLeft w:val="0"/>
      <w:marRight w:val="0"/>
      <w:marTop w:val="0"/>
      <w:marBottom w:val="0"/>
      <w:divBdr>
        <w:top w:val="none" w:sz="0" w:space="0" w:color="auto"/>
        <w:left w:val="none" w:sz="0" w:space="0" w:color="auto"/>
        <w:bottom w:val="none" w:sz="0" w:space="0" w:color="auto"/>
        <w:right w:val="none" w:sz="0" w:space="0" w:color="auto"/>
      </w:divBdr>
    </w:div>
    <w:div w:id="1403521251">
      <w:bodyDiv w:val="1"/>
      <w:marLeft w:val="0"/>
      <w:marRight w:val="0"/>
      <w:marTop w:val="0"/>
      <w:marBottom w:val="0"/>
      <w:divBdr>
        <w:top w:val="none" w:sz="0" w:space="0" w:color="auto"/>
        <w:left w:val="none" w:sz="0" w:space="0" w:color="auto"/>
        <w:bottom w:val="none" w:sz="0" w:space="0" w:color="auto"/>
        <w:right w:val="none" w:sz="0" w:space="0" w:color="auto"/>
      </w:divBdr>
    </w:div>
    <w:div w:id="1406104979">
      <w:bodyDiv w:val="1"/>
      <w:marLeft w:val="0"/>
      <w:marRight w:val="0"/>
      <w:marTop w:val="0"/>
      <w:marBottom w:val="0"/>
      <w:divBdr>
        <w:top w:val="none" w:sz="0" w:space="0" w:color="auto"/>
        <w:left w:val="none" w:sz="0" w:space="0" w:color="auto"/>
        <w:bottom w:val="none" w:sz="0" w:space="0" w:color="auto"/>
        <w:right w:val="none" w:sz="0" w:space="0" w:color="auto"/>
      </w:divBdr>
    </w:div>
    <w:div w:id="1426878903">
      <w:bodyDiv w:val="1"/>
      <w:marLeft w:val="0"/>
      <w:marRight w:val="0"/>
      <w:marTop w:val="0"/>
      <w:marBottom w:val="0"/>
      <w:divBdr>
        <w:top w:val="none" w:sz="0" w:space="0" w:color="auto"/>
        <w:left w:val="none" w:sz="0" w:space="0" w:color="auto"/>
        <w:bottom w:val="none" w:sz="0" w:space="0" w:color="auto"/>
        <w:right w:val="none" w:sz="0" w:space="0" w:color="auto"/>
      </w:divBdr>
    </w:div>
    <w:div w:id="1443189217">
      <w:bodyDiv w:val="1"/>
      <w:marLeft w:val="0"/>
      <w:marRight w:val="0"/>
      <w:marTop w:val="0"/>
      <w:marBottom w:val="0"/>
      <w:divBdr>
        <w:top w:val="none" w:sz="0" w:space="0" w:color="auto"/>
        <w:left w:val="none" w:sz="0" w:space="0" w:color="auto"/>
        <w:bottom w:val="none" w:sz="0" w:space="0" w:color="auto"/>
        <w:right w:val="none" w:sz="0" w:space="0" w:color="auto"/>
      </w:divBdr>
    </w:div>
    <w:div w:id="145879173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9008827">
      <w:bodyDiv w:val="1"/>
      <w:marLeft w:val="0"/>
      <w:marRight w:val="0"/>
      <w:marTop w:val="0"/>
      <w:marBottom w:val="0"/>
      <w:divBdr>
        <w:top w:val="none" w:sz="0" w:space="0" w:color="auto"/>
        <w:left w:val="none" w:sz="0" w:space="0" w:color="auto"/>
        <w:bottom w:val="none" w:sz="0" w:space="0" w:color="auto"/>
        <w:right w:val="none" w:sz="0" w:space="0" w:color="auto"/>
      </w:divBdr>
      <w:divsChild>
        <w:div w:id="505748383">
          <w:marLeft w:val="0"/>
          <w:marRight w:val="0"/>
          <w:marTop w:val="0"/>
          <w:marBottom w:val="0"/>
          <w:divBdr>
            <w:top w:val="none" w:sz="0" w:space="0" w:color="auto"/>
            <w:left w:val="none" w:sz="0" w:space="0" w:color="auto"/>
            <w:bottom w:val="none" w:sz="0" w:space="0" w:color="auto"/>
            <w:right w:val="none" w:sz="0" w:space="0" w:color="auto"/>
          </w:divBdr>
          <w:divsChild>
            <w:div w:id="157814179">
              <w:marLeft w:val="0"/>
              <w:marRight w:val="0"/>
              <w:marTop w:val="0"/>
              <w:marBottom w:val="0"/>
              <w:divBdr>
                <w:top w:val="none" w:sz="0" w:space="0" w:color="auto"/>
                <w:left w:val="none" w:sz="0" w:space="0" w:color="auto"/>
                <w:bottom w:val="none" w:sz="0" w:space="0" w:color="auto"/>
                <w:right w:val="none" w:sz="0" w:space="0" w:color="auto"/>
              </w:divBdr>
            </w:div>
            <w:div w:id="256983365">
              <w:marLeft w:val="0"/>
              <w:marRight w:val="0"/>
              <w:marTop w:val="0"/>
              <w:marBottom w:val="0"/>
              <w:divBdr>
                <w:top w:val="none" w:sz="0" w:space="0" w:color="auto"/>
                <w:left w:val="none" w:sz="0" w:space="0" w:color="auto"/>
                <w:bottom w:val="none" w:sz="0" w:space="0" w:color="auto"/>
                <w:right w:val="none" w:sz="0" w:space="0" w:color="auto"/>
              </w:divBdr>
            </w:div>
            <w:div w:id="317419522">
              <w:marLeft w:val="0"/>
              <w:marRight w:val="0"/>
              <w:marTop w:val="0"/>
              <w:marBottom w:val="0"/>
              <w:divBdr>
                <w:top w:val="none" w:sz="0" w:space="0" w:color="auto"/>
                <w:left w:val="none" w:sz="0" w:space="0" w:color="auto"/>
                <w:bottom w:val="none" w:sz="0" w:space="0" w:color="auto"/>
                <w:right w:val="none" w:sz="0" w:space="0" w:color="auto"/>
              </w:divBdr>
            </w:div>
            <w:div w:id="759640139">
              <w:marLeft w:val="0"/>
              <w:marRight w:val="0"/>
              <w:marTop w:val="0"/>
              <w:marBottom w:val="0"/>
              <w:divBdr>
                <w:top w:val="none" w:sz="0" w:space="0" w:color="auto"/>
                <w:left w:val="none" w:sz="0" w:space="0" w:color="auto"/>
                <w:bottom w:val="none" w:sz="0" w:space="0" w:color="auto"/>
                <w:right w:val="none" w:sz="0" w:space="0" w:color="auto"/>
              </w:divBdr>
            </w:div>
            <w:div w:id="800348152">
              <w:marLeft w:val="0"/>
              <w:marRight w:val="0"/>
              <w:marTop w:val="0"/>
              <w:marBottom w:val="0"/>
              <w:divBdr>
                <w:top w:val="none" w:sz="0" w:space="0" w:color="auto"/>
                <w:left w:val="none" w:sz="0" w:space="0" w:color="auto"/>
                <w:bottom w:val="none" w:sz="0" w:space="0" w:color="auto"/>
                <w:right w:val="none" w:sz="0" w:space="0" w:color="auto"/>
              </w:divBdr>
            </w:div>
            <w:div w:id="996420879">
              <w:marLeft w:val="0"/>
              <w:marRight w:val="0"/>
              <w:marTop w:val="0"/>
              <w:marBottom w:val="0"/>
              <w:divBdr>
                <w:top w:val="none" w:sz="0" w:space="0" w:color="auto"/>
                <w:left w:val="none" w:sz="0" w:space="0" w:color="auto"/>
                <w:bottom w:val="none" w:sz="0" w:space="0" w:color="auto"/>
                <w:right w:val="none" w:sz="0" w:space="0" w:color="auto"/>
              </w:divBdr>
            </w:div>
            <w:div w:id="1287274184">
              <w:marLeft w:val="0"/>
              <w:marRight w:val="0"/>
              <w:marTop w:val="0"/>
              <w:marBottom w:val="0"/>
              <w:divBdr>
                <w:top w:val="none" w:sz="0" w:space="0" w:color="auto"/>
                <w:left w:val="none" w:sz="0" w:space="0" w:color="auto"/>
                <w:bottom w:val="none" w:sz="0" w:space="0" w:color="auto"/>
                <w:right w:val="none" w:sz="0" w:space="0" w:color="auto"/>
              </w:divBdr>
            </w:div>
            <w:div w:id="1288779136">
              <w:marLeft w:val="0"/>
              <w:marRight w:val="0"/>
              <w:marTop w:val="0"/>
              <w:marBottom w:val="0"/>
              <w:divBdr>
                <w:top w:val="none" w:sz="0" w:space="0" w:color="auto"/>
                <w:left w:val="none" w:sz="0" w:space="0" w:color="auto"/>
                <w:bottom w:val="none" w:sz="0" w:space="0" w:color="auto"/>
                <w:right w:val="none" w:sz="0" w:space="0" w:color="auto"/>
              </w:divBdr>
            </w:div>
            <w:div w:id="1399206188">
              <w:marLeft w:val="0"/>
              <w:marRight w:val="0"/>
              <w:marTop w:val="0"/>
              <w:marBottom w:val="0"/>
              <w:divBdr>
                <w:top w:val="none" w:sz="0" w:space="0" w:color="auto"/>
                <w:left w:val="none" w:sz="0" w:space="0" w:color="auto"/>
                <w:bottom w:val="none" w:sz="0" w:space="0" w:color="auto"/>
                <w:right w:val="none" w:sz="0" w:space="0" w:color="auto"/>
              </w:divBdr>
              <w:divsChild>
                <w:div w:id="377316100">
                  <w:marLeft w:val="0"/>
                  <w:marRight w:val="0"/>
                  <w:marTop w:val="0"/>
                  <w:marBottom w:val="0"/>
                  <w:divBdr>
                    <w:top w:val="none" w:sz="0" w:space="0" w:color="auto"/>
                    <w:left w:val="none" w:sz="0" w:space="0" w:color="auto"/>
                    <w:bottom w:val="none" w:sz="0" w:space="0" w:color="auto"/>
                    <w:right w:val="none" w:sz="0" w:space="0" w:color="auto"/>
                  </w:divBdr>
                </w:div>
                <w:div w:id="893007321">
                  <w:marLeft w:val="0"/>
                  <w:marRight w:val="0"/>
                  <w:marTop w:val="0"/>
                  <w:marBottom w:val="0"/>
                  <w:divBdr>
                    <w:top w:val="none" w:sz="0" w:space="0" w:color="auto"/>
                    <w:left w:val="none" w:sz="0" w:space="0" w:color="auto"/>
                    <w:bottom w:val="none" w:sz="0" w:space="0" w:color="auto"/>
                    <w:right w:val="none" w:sz="0" w:space="0" w:color="auto"/>
                  </w:divBdr>
                  <w:divsChild>
                    <w:div w:id="1148136149">
                      <w:marLeft w:val="0"/>
                      <w:marRight w:val="0"/>
                      <w:marTop w:val="0"/>
                      <w:marBottom w:val="0"/>
                      <w:divBdr>
                        <w:top w:val="none" w:sz="0" w:space="0" w:color="auto"/>
                        <w:left w:val="none" w:sz="0" w:space="0" w:color="auto"/>
                        <w:bottom w:val="none" w:sz="0" w:space="0" w:color="auto"/>
                        <w:right w:val="none" w:sz="0" w:space="0" w:color="auto"/>
                      </w:divBdr>
                      <w:divsChild>
                        <w:div w:id="537664310">
                          <w:marLeft w:val="0"/>
                          <w:marRight w:val="0"/>
                          <w:marTop w:val="0"/>
                          <w:marBottom w:val="0"/>
                          <w:divBdr>
                            <w:top w:val="none" w:sz="0" w:space="0" w:color="auto"/>
                            <w:left w:val="none" w:sz="0" w:space="0" w:color="auto"/>
                            <w:bottom w:val="none" w:sz="0" w:space="0" w:color="auto"/>
                            <w:right w:val="none" w:sz="0" w:space="0" w:color="auto"/>
                          </w:divBdr>
                        </w:div>
                        <w:div w:id="814487228">
                          <w:marLeft w:val="0"/>
                          <w:marRight w:val="0"/>
                          <w:marTop w:val="0"/>
                          <w:marBottom w:val="0"/>
                          <w:divBdr>
                            <w:top w:val="none" w:sz="0" w:space="0" w:color="auto"/>
                            <w:left w:val="none" w:sz="0" w:space="0" w:color="auto"/>
                            <w:bottom w:val="none" w:sz="0" w:space="0" w:color="auto"/>
                            <w:right w:val="none" w:sz="0" w:space="0" w:color="auto"/>
                          </w:divBdr>
                        </w:div>
                        <w:div w:id="1005129549">
                          <w:marLeft w:val="0"/>
                          <w:marRight w:val="0"/>
                          <w:marTop w:val="0"/>
                          <w:marBottom w:val="0"/>
                          <w:divBdr>
                            <w:top w:val="none" w:sz="0" w:space="0" w:color="auto"/>
                            <w:left w:val="none" w:sz="0" w:space="0" w:color="auto"/>
                            <w:bottom w:val="none" w:sz="0" w:space="0" w:color="auto"/>
                            <w:right w:val="none" w:sz="0" w:space="0" w:color="auto"/>
                          </w:divBdr>
                        </w:div>
                        <w:div w:id="1293554343">
                          <w:marLeft w:val="0"/>
                          <w:marRight w:val="0"/>
                          <w:marTop w:val="0"/>
                          <w:marBottom w:val="0"/>
                          <w:divBdr>
                            <w:top w:val="none" w:sz="0" w:space="0" w:color="auto"/>
                            <w:left w:val="none" w:sz="0" w:space="0" w:color="auto"/>
                            <w:bottom w:val="none" w:sz="0" w:space="0" w:color="auto"/>
                            <w:right w:val="none" w:sz="0" w:space="0" w:color="auto"/>
                          </w:divBdr>
                        </w:div>
                        <w:div w:id="1865170414">
                          <w:marLeft w:val="0"/>
                          <w:marRight w:val="0"/>
                          <w:marTop w:val="0"/>
                          <w:marBottom w:val="0"/>
                          <w:divBdr>
                            <w:top w:val="none" w:sz="0" w:space="0" w:color="auto"/>
                            <w:left w:val="none" w:sz="0" w:space="0" w:color="auto"/>
                            <w:bottom w:val="none" w:sz="0" w:space="0" w:color="auto"/>
                            <w:right w:val="none" w:sz="0" w:space="0" w:color="auto"/>
                          </w:divBdr>
                        </w:div>
                      </w:divsChild>
                    </w:div>
                    <w:div w:id="2096778500">
                      <w:marLeft w:val="0"/>
                      <w:marRight w:val="0"/>
                      <w:marTop w:val="0"/>
                      <w:marBottom w:val="0"/>
                      <w:divBdr>
                        <w:top w:val="none" w:sz="0" w:space="0" w:color="auto"/>
                        <w:left w:val="none" w:sz="0" w:space="0" w:color="auto"/>
                        <w:bottom w:val="none" w:sz="0" w:space="0" w:color="auto"/>
                        <w:right w:val="none" w:sz="0" w:space="0" w:color="auto"/>
                      </w:divBdr>
                    </w:div>
                  </w:divsChild>
                </w:div>
                <w:div w:id="1353797017">
                  <w:marLeft w:val="0"/>
                  <w:marRight w:val="0"/>
                  <w:marTop w:val="0"/>
                  <w:marBottom w:val="0"/>
                  <w:divBdr>
                    <w:top w:val="none" w:sz="0" w:space="0" w:color="auto"/>
                    <w:left w:val="none" w:sz="0" w:space="0" w:color="auto"/>
                    <w:bottom w:val="none" w:sz="0" w:space="0" w:color="auto"/>
                    <w:right w:val="none" w:sz="0" w:space="0" w:color="auto"/>
                  </w:divBdr>
                  <w:divsChild>
                    <w:div w:id="1416441374">
                      <w:marLeft w:val="0"/>
                      <w:marRight w:val="0"/>
                      <w:marTop w:val="0"/>
                      <w:marBottom w:val="0"/>
                      <w:divBdr>
                        <w:top w:val="none" w:sz="0" w:space="0" w:color="auto"/>
                        <w:left w:val="none" w:sz="0" w:space="0" w:color="auto"/>
                        <w:bottom w:val="none" w:sz="0" w:space="0" w:color="auto"/>
                        <w:right w:val="none" w:sz="0" w:space="0" w:color="auto"/>
                      </w:divBdr>
                      <w:divsChild>
                        <w:div w:id="320043429">
                          <w:marLeft w:val="0"/>
                          <w:marRight w:val="0"/>
                          <w:marTop w:val="0"/>
                          <w:marBottom w:val="0"/>
                          <w:divBdr>
                            <w:top w:val="none" w:sz="0" w:space="0" w:color="auto"/>
                            <w:left w:val="none" w:sz="0" w:space="0" w:color="auto"/>
                            <w:bottom w:val="none" w:sz="0" w:space="0" w:color="auto"/>
                            <w:right w:val="none" w:sz="0" w:space="0" w:color="auto"/>
                          </w:divBdr>
                          <w:divsChild>
                            <w:div w:id="77673318">
                              <w:marLeft w:val="0"/>
                              <w:marRight w:val="0"/>
                              <w:marTop w:val="0"/>
                              <w:marBottom w:val="0"/>
                              <w:divBdr>
                                <w:top w:val="none" w:sz="0" w:space="0" w:color="auto"/>
                                <w:left w:val="none" w:sz="0" w:space="0" w:color="auto"/>
                                <w:bottom w:val="none" w:sz="0" w:space="0" w:color="auto"/>
                                <w:right w:val="none" w:sz="0" w:space="0" w:color="auto"/>
                              </w:divBdr>
                            </w:div>
                            <w:div w:id="161244653">
                              <w:marLeft w:val="0"/>
                              <w:marRight w:val="0"/>
                              <w:marTop w:val="0"/>
                              <w:marBottom w:val="0"/>
                              <w:divBdr>
                                <w:top w:val="none" w:sz="0" w:space="0" w:color="auto"/>
                                <w:left w:val="none" w:sz="0" w:space="0" w:color="auto"/>
                                <w:bottom w:val="none" w:sz="0" w:space="0" w:color="auto"/>
                                <w:right w:val="none" w:sz="0" w:space="0" w:color="auto"/>
                              </w:divBdr>
                            </w:div>
                            <w:div w:id="353190397">
                              <w:marLeft w:val="0"/>
                              <w:marRight w:val="0"/>
                              <w:marTop w:val="0"/>
                              <w:marBottom w:val="0"/>
                              <w:divBdr>
                                <w:top w:val="none" w:sz="0" w:space="0" w:color="auto"/>
                                <w:left w:val="none" w:sz="0" w:space="0" w:color="auto"/>
                                <w:bottom w:val="none" w:sz="0" w:space="0" w:color="auto"/>
                                <w:right w:val="none" w:sz="0" w:space="0" w:color="auto"/>
                              </w:divBdr>
                            </w:div>
                            <w:div w:id="723600440">
                              <w:marLeft w:val="0"/>
                              <w:marRight w:val="0"/>
                              <w:marTop w:val="0"/>
                              <w:marBottom w:val="0"/>
                              <w:divBdr>
                                <w:top w:val="none" w:sz="0" w:space="0" w:color="auto"/>
                                <w:left w:val="none" w:sz="0" w:space="0" w:color="auto"/>
                                <w:bottom w:val="none" w:sz="0" w:space="0" w:color="auto"/>
                                <w:right w:val="none" w:sz="0" w:space="0" w:color="auto"/>
                              </w:divBdr>
                            </w:div>
                            <w:div w:id="1769111362">
                              <w:marLeft w:val="0"/>
                              <w:marRight w:val="0"/>
                              <w:marTop w:val="0"/>
                              <w:marBottom w:val="0"/>
                              <w:divBdr>
                                <w:top w:val="none" w:sz="0" w:space="0" w:color="auto"/>
                                <w:left w:val="none" w:sz="0" w:space="0" w:color="auto"/>
                                <w:bottom w:val="none" w:sz="0" w:space="0" w:color="auto"/>
                                <w:right w:val="none" w:sz="0" w:space="0" w:color="auto"/>
                              </w:divBdr>
                            </w:div>
                          </w:divsChild>
                        </w:div>
                        <w:div w:id="13079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886">
                  <w:marLeft w:val="0"/>
                  <w:marRight w:val="0"/>
                  <w:marTop w:val="0"/>
                  <w:marBottom w:val="0"/>
                  <w:divBdr>
                    <w:top w:val="none" w:sz="0" w:space="0" w:color="auto"/>
                    <w:left w:val="none" w:sz="0" w:space="0" w:color="auto"/>
                    <w:bottom w:val="none" w:sz="0" w:space="0" w:color="auto"/>
                    <w:right w:val="none" w:sz="0" w:space="0" w:color="auto"/>
                  </w:divBdr>
                </w:div>
              </w:divsChild>
            </w:div>
            <w:div w:id="1650596339">
              <w:marLeft w:val="0"/>
              <w:marRight w:val="0"/>
              <w:marTop w:val="0"/>
              <w:marBottom w:val="0"/>
              <w:divBdr>
                <w:top w:val="none" w:sz="0" w:space="0" w:color="auto"/>
                <w:left w:val="none" w:sz="0" w:space="0" w:color="auto"/>
                <w:bottom w:val="none" w:sz="0" w:space="0" w:color="auto"/>
                <w:right w:val="none" w:sz="0" w:space="0" w:color="auto"/>
              </w:divBdr>
              <w:divsChild>
                <w:div w:id="421992815">
                  <w:marLeft w:val="0"/>
                  <w:marRight w:val="0"/>
                  <w:marTop w:val="0"/>
                  <w:marBottom w:val="0"/>
                  <w:divBdr>
                    <w:top w:val="none" w:sz="0" w:space="0" w:color="auto"/>
                    <w:left w:val="none" w:sz="0" w:space="0" w:color="auto"/>
                    <w:bottom w:val="none" w:sz="0" w:space="0" w:color="auto"/>
                    <w:right w:val="none" w:sz="0" w:space="0" w:color="auto"/>
                  </w:divBdr>
                </w:div>
                <w:div w:id="1707218081">
                  <w:marLeft w:val="0"/>
                  <w:marRight w:val="0"/>
                  <w:marTop w:val="0"/>
                  <w:marBottom w:val="0"/>
                  <w:divBdr>
                    <w:top w:val="none" w:sz="0" w:space="0" w:color="auto"/>
                    <w:left w:val="none" w:sz="0" w:space="0" w:color="auto"/>
                    <w:bottom w:val="none" w:sz="0" w:space="0" w:color="auto"/>
                    <w:right w:val="none" w:sz="0" w:space="0" w:color="auto"/>
                  </w:divBdr>
                  <w:divsChild>
                    <w:div w:id="491919054">
                      <w:marLeft w:val="0"/>
                      <w:marRight w:val="0"/>
                      <w:marTop w:val="0"/>
                      <w:marBottom w:val="0"/>
                      <w:divBdr>
                        <w:top w:val="none" w:sz="0" w:space="0" w:color="auto"/>
                        <w:left w:val="none" w:sz="0" w:space="0" w:color="auto"/>
                        <w:bottom w:val="none" w:sz="0" w:space="0" w:color="auto"/>
                        <w:right w:val="none" w:sz="0" w:space="0" w:color="auto"/>
                      </w:divBdr>
                    </w:div>
                    <w:div w:id="532035478">
                      <w:marLeft w:val="0"/>
                      <w:marRight w:val="0"/>
                      <w:marTop w:val="0"/>
                      <w:marBottom w:val="0"/>
                      <w:divBdr>
                        <w:top w:val="none" w:sz="0" w:space="0" w:color="auto"/>
                        <w:left w:val="none" w:sz="0" w:space="0" w:color="auto"/>
                        <w:bottom w:val="none" w:sz="0" w:space="0" w:color="auto"/>
                        <w:right w:val="none" w:sz="0" w:space="0" w:color="auto"/>
                      </w:divBdr>
                    </w:div>
                    <w:div w:id="979649084">
                      <w:marLeft w:val="0"/>
                      <w:marRight w:val="0"/>
                      <w:marTop w:val="0"/>
                      <w:marBottom w:val="0"/>
                      <w:divBdr>
                        <w:top w:val="none" w:sz="0" w:space="0" w:color="auto"/>
                        <w:left w:val="none" w:sz="0" w:space="0" w:color="auto"/>
                        <w:bottom w:val="none" w:sz="0" w:space="0" w:color="auto"/>
                        <w:right w:val="none" w:sz="0" w:space="0" w:color="auto"/>
                      </w:divBdr>
                    </w:div>
                    <w:div w:id="1904364034">
                      <w:marLeft w:val="0"/>
                      <w:marRight w:val="0"/>
                      <w:marTop w:val="0"/>
                      <w:marBottom w:val="0"/>
                      <w:divBdr>
                        <w:top w:val="none" w:sz="0" w:space="0" w:color="auto"/>
                        <w:left w:val="none" w:sz="0" w:space="0" w:color="auto"/>
                        <w:bottom w:val="none" w:sz="0" w:space="0" w:color="auto"/>
                        <w:right w:val="none" w:sz="0" w:space="0" w:color="auto"/>
                      </w:divBdr>
                    </w:div>
                    <w:div w:id="2077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141">
              <w:marLeft w:val="0"/>
              <w:marRight w:val="0"/>
              <w:marTop w:val="0"/>
              <w:marBottom w:val="0"/>
              <w:divBdr>
                <w:top w:val="none" w:sz="0" w:space="0" w:color="auto"/>
                <w:left w:val="none" w:sz="0" w:space="0" w:color="auto"/>
                <w:bottom w:val="none" w:sz="0" w:space="0" w:color="auto"/>
                <w:right w:val="none" w:sz="0" w:space="0" w:color="auto"/>
              </w:divBdr>
            </w:div>
            <w:div w:id="1875847427">
              <w:marLeft w:val="0"/>
              <w:marRight w:val="0"/>
              <w:marTop w:val="0"/>
              <w:marBottom w:val="0"/>
              <w:divBdr>
                <w:top w:val="none" w:sz="0" w:space="0" w:color="auto"/>
                <w:left w:val="none" w:sz="0" w:space="0" w:color="auto"/>
                <w:bottom w:val="none" w:sz="0" w:space="0" w:color="auto"/>
                <w:right w:val="none" w:sz="0" w:space="0" w:color="auto"/>
              </w:divBdr>
            </w:div>
            <w:div w:id="1945189373">
              <w:marLeft w:val="0"/>
              <w:marRight w:val="0"/>
              <w:marTop w:val="0"/>
              <w:marBottom w:val="0"/>
              <w:divBdr>
                <w:top w:val="none" w:sz="0" w:space="0" w:color="auto"/>
                <w:left w:val="none" w:sz="0" w:space="0" w:color="auto"/>
                <w:bottom w:val="none" w:sz="0" w:space="0" w:color="auto"/>
                <w:right w:val="none" w:sz="0" w:space="0" w:color="auto"/>
              </w:divBdr>
              <w:divsChild>
                <w:div w:id="68157907">
                  <w:marLeft w:val="0"/>
                  <w:marRight w:val="0"/>
                  <w:marTop w:val="0"/>
                  <w:marBottom w:val="0"/>
                  <w:divBdr>
                    <w:top w:val="none" w:sz="0" w:space="0" w:color="auto"/>
                    <w:left w:val="none" w:sz="0" w:space="0" w:color="auto"/>
                    <w:bottom w:val="none" w:sz="0" w:space="0" w:color="auto"/>
                    <w:right w:val="none" w:sz="0" w:space="0" w:color="auto"/>
                  </w:divBdr>
                  <w:divsChild>
                    <w:div w:id="587926425">
                      <w:marLeft w:val="0"/>
                      <w:marRight w:val="0"/>
                      <w:marTop w:val="0"/>
                      <w:marBottom w:val="0"/>
                      <w:divBdr>
                        <w:top w:val="none" w:sz="0" w:space="0" w:color="auto"/>
                        <w:left w:val="none" w:sz="0" w:space="0" w:color="auto"/>
                        <w:bottom w:val="none" w:sz="0" w:space="0" w:color="auto"/>
                        <w:right w:val="none" w:sz="0" w:space="0" w:color="auto"/>
                      </w:divBdr>
                    </w:div>
                    <w:div w:id="843284025">
                      <w:marLeft w:val="0"/>
                      <w:marRight w:val="0"/>
                      <w:marTop w:val="0"/>
                      <w:marBottom w:val="0"/>
                      <w:divBdr>
                        <w:top w:val="none" w:sz="0" w:space="0" w:color="auto"/>
                        <w:left w:val="none" w:sz="0" w:space="0" w:color="auto"/>
                        <w:bottom w:val="none" w:sz="0" w:space="0" w:color="auto"/>
                        <w:right w:val="none" w:sz="0" w:space="0" w:color="auto"/>
                      </w:divBdr>
                    </w:div>
                    <w:div w:id="915939775">
                      <w:marLeft w:val="0"/>
                      <w:marRight w:val="0"/>
                      <w:marTop w:val="0"/>
                      <w:marBottom w:val="0"/>
                      <w:divBdr>
                        <w:top w:val="none" w:sz="0" w:space="0" w:color="auto"/>
                        <w:left w:val="none" w:sz="0" w:space="0" w:color="auto"/>
                        <w:bottom w:val="none" w:sz="0" w:space="0" w:color="auto"/>
                        <w:right w:val="none" w:sz="0" w:space="0" w:color="auto"/>
                      </w:divBdr>
                    </w:div>
                    <w:div w:id="1596211884">
                      <w:marLeft w:val="0"/>
                      <w:marRight w:val="0"/>
                      <w:marTop w:val="0"/>
                      <w:marBottom w:val="0"/>
                      <w:divBdr>
                        <w:top w:val="none" w:sz="0" w:space="0" w:color="auto"/>
                        <w:left w:val="none" w:sz="0" w:space="0" w:color="auto"/>
                        <w:bottom w:val="none" w:sz="0" w:space="0" w:color="auto"/>
                        <w:right w:val="none" w:sz="0" w:space="0" w:color="auto"/>
                      </w:divBdr>
                    </w:div>
                    <w:div w:id="1978104374">
                      <w:marLeft w:val="0"/>
                      <w:marRight w:val="0"/>
                      <w:marTop w:val="0"/>
                      <w:marBottom w:val="0"/>
                      <w:divBdr>
                        <w:top w:val="none" w:sz="0" w:space="0" w:color="auto"/>
                        <w:left w:val="none" w:sz="0" w:space="0" w:color="auto"/>
                        <w:bottom w:val="none" w:sz="0" w:space="0" w:color="auto"/>
                        <w:right w:val="none" w:sz="0" w:space="0" w:color="auto"/>
                      </w:divBdr>
                    </w:div>
                  </w:divsChild>
                </w:div>
                <w:div w:id="1193300486">
                  <w:marLeft w:val="0"/>
                  <w:marRight w:val="0"/>
                  <w:marTop w:val="0"/>
                  <w:marBottom w:val="0"/>
                  <w:divBdr>
                    <w:top w:val="none" w:sz="0" w:space="0" w:color="auto"/>
                    <w:left w:val="none" w:sz="0" w:space="0" w:color="auto"/>
                    <w:bottom w:val="none" w:sz="0" w:space="0" w:color="auto"/>
                    <w:right w:val="none" w:sz="0" w:space="0" w:color="auto"/>
                  </w:divBdr>
                </w:div>
              </w:divsChild>
            </w:div>
            <w:div w:id="1948930210">
              <w:marLeft w:val="0"/>
              <w:marRight w:val="0"/>
              <w:marTop w:val="0"/>
              <w:marBottom w:val="0"/>
              <w:divBdr>
                <w:top w:val="none" w:sz="0" w:space="0" w:color="auto"/>
                <w:left w:val="none" w:sz="0" w:space="0" w:color="auto"/>
                <w:bottom w:val="none" w:sz="0" w:space="0" w:color="auto"/>
                <w:right w:val="none" w:sz="0" w:space="0" w:color="auto"/>
              </w:divBdr>
              <w:divsChild>
                <w:div w:id="60833215">
                  <w:marLeft w:val="0"/>
                  <w:marRight w:val="0"/>
                  <w:marTop w:val="0"/>
                  <w:marBottom w:val="0"/>
                  <w:divBdr>
                    <w:top w:val="none" w:sz="0" w:space="0" w:color="auto"/>
                    <w:left w:val="none" w:sz="0" w:space="0" w:color="auto"/>
                    <w:bottom w:val="none" w:sz="0" w:space="0" w:color="auto"/>
                    <w:right w:val="none" w:sz="0" w:space="0" w:color="auto"/>
                  </w:divBdr>
                  <w:divsChild>
                    <w:div w:id="355887448">
                      <w:marLeft w:val="0"/>
                      <w:marRight w:val="0"/>
                      <w:marTop w:val="0"/>
                      <w:marBottom w:val="0"/>
                      <w:divBdr>
                        <w:top w:val="none" w:sz="0" w:space="0" w:color="auto"/>
                        <w:left w:val="none" w:sz="0" w:space="0" w:color="auto"/>
                        <w:bottom w:val="none" w:sz="0" w:space="0" w:color="auto"/>
                        <w:right w:val="none" w:sz="0" w:space="0" w:color="auto"/>
                      </w:divBdr>
                    </w:div>
                    <w:div w:id="642006744">
                      <w:marLeft w:val="0"/>
                      <w:marRight w:val="0"/>
                      <w:marTop w:val="0"/>
                      <w:marBottom w:val="0"/>
                      <w:divBdr>
                        <w:top w:val="none" w:sz="0" w:space="0" w:color="auto"/>
                        <w:left w:val="none" w:sz="0" w:space="0" w:color="auto"/>
                        <w:bottom w:val="none" w:sz="0" w:space="0" w:color="auto"/>
                        <w:right w:val="none" w:sz="0" w:space="0" w:color="auto"/>
                      </w:divBdr>
                    </w:div>
                    <w:div w:id="1022316707">
                      <w:marLeft w:val="0"/>
                      <w:marRight w:val="0"/>
                      <w:marTop w:val="0"/>
                      <w:marBottom w:val="0"/>
                      <w:divBdr>
                        <w:top w:val="none" w:sz="0" w:space="0" w:color="auto"/>
                        <w:left w:val="none" w:sz="0" w:space="0" w:color="auto"/>
                        <w:bottom w:val="none" w:sz="0" w:space="0" w:color="auto"/>
                        <w:right w:val="none" w:sz="0" w:space="0" w:color="auto"/>
                      </w:divBdr>
                    </w:div>
                    <w:div w:id="1076434572">
                      <w:marLeft w:val="0"/>
                      <w:marRight w:val="0"/>
                      <w:marTop w:val="0"/>
                      <w:marBottom w:val="0"/>
                      <w:divBdr>
                        <w:top w:val="none" w:sz="0" w:space="0" w:color="auto"/>
                        <w:left w:val="none" w:sz="0" w:space="0" w:color="auto"/>
                        <w:bottom w:val="none" w:sz="0" w:space="0" w:color="auto"/>
                        <w:right w:val="none" w:sz="0" w:space="0" w:color="auto"/>
                      </w:divBdr>
                    </w:div>
                    <w:div w:id="1644387483">
                      <w:marLeft w:val="0"/>
                      <w:marRight w:val="0"/>
                      <w:marTop w:val="0"/>
                      <w:marBottom w:val="0"/>
                      <w:divBdr>
                        <w:top w:val="none" w:sz="0" w:space="0" w:color="auto"/>
                        <w:left w:val="none" w:sz="0" w:space="0" w:color="auto"/>
                        <w:bottom w:val="none" w:sz="0" w:space="0" w:color="auto"/>
                        <w:right w:val="none" w:sz="0" w:space="0" w:color="auto"/>
                      </w:divBdr>
                    </w:div>
                  </w:divsChild>
                </w:div>
                <w:div w:id="1965037907">
                  <w:marLeft w:val="0"/>
                  <w:marRight w:val="0"/>
                  <w:marTop w:val="0"/>
                  <w:marBottom w:val="0"/>
                  <w:divBdr>
                    <w:top w:val="none" w:sz="0" w:space="0" w:color="auto"/>
                    <w:left w:val="none" w:sz="0" w:space="0" w:color="auto"/>
                    <w:bottom w:val="none" w:sz="0" w:space="0" w:color="auto"/>
                    <w:right w:val="none" w:sz="0" w:space="0" w:color="auto"/>
                  </w:divBdr>
                </w:div>
              </w:divsChild>
            </w:div>
            <w:div w:id="1960987811">
              <w:marLeft w:val="0"/>
              <w:marRight w:val="0"/>
              <w:marTop w:val="0"/>
              <w:marBottom w:val="0"/>
              <w:divBdr>
                <w:top w:val="none" w:sz="0" w:space="0" w:color="auto"/>
                <w:left w:val="none" w:sz="0" w:space="0" w:color="auto"/>
                <w:bottom w:val="none" w:sz="0" w:space="0" w:color="auto"/>
                <w:right w:val="none" w:sz="0" w:space="0" w:color="auto"/>
              </w:divBdr>
            </w:div>
            <w:div w:id="2005624957">
              <w:marLeft w:val="0"/>
              <w:marRight w:val="0"/>
              <w:marTop w:val="0"/>
              <w:marBottom w:val="0"/>
              <w:divBdr>
                <w:top w:val="none" w:sz="0" w:space="0" w:color="auto"/>
                <w:left w:val="none" w:sz="0" w:space="0" w:color="auto"/>
                <w:bottom w:val="none" w:sz="0" w:space="0" w:color="auto"/>
                <w:right w:val="none" w:sz="0" w:space="0" w:color="auto"/>
              </w:divBdr>
              <w:divsChild>
                <w:div w:id="1080369303">
                  <w:marLeft w:val="0"/>
                  <w:marRight w:val="0"/>
                  <w:marTop w:val="0"/>
                  <w:marBottom w:val="0"/>
                  <w:divBdr>
                    <w:top w:val="none" w:sz="0" w:space="0" w:color="auto"/>
                    <w:left w:val="none" w:sz="0" w:space="0" w:color="auto"/>
                    <w:bottom w:val="none" w:sz="0" w:space="0" w:color="auto"/>
                    <w:right w:val="none" w:sz="0" w:space="0" w:color="auto"/>
                  </w:divBdr>
                </w:div>
                <w:div w:id="1126506388">
                  <w:marLeft w:val="0"/>
                  <w:marRight w:val="0"/>
                  <w:marTop w:val="0"/>
                  <w:marBottom w:val="0"/>
                  <w:divBdr>
                    <w:top w:val="none" w:sz="0" w:space="0" w:color="auto"/>
                    <w:left w:val="none" w:sz="0" w:space="0" w:color="auto"/>
                    <w:bottom w:val="none" w:sz="0" w:space="0" w:color="auto"/>
                    <w:right w:val="none" w:sz="0" w:space="0" w:color="auto"/>
                  </w:divBdr>
                  <w:divsChild>
                    <w:div w:id="613682654">
                      <w:marLeft w:val="0"/>
                      <w:marRight w:val="0"/>
                      <w:marTop w:val="0"/>
                      <w:marBottom w:val="0"/>
                      <w:divBdr>
                        <w:top w:val="none" w:sz="0" w:space="0" w:color="auto"/>
                        <w:left w:val="none" w:sz="0" w:space="0" w:color="auto"/>
                        <w:bottom w:val="none" w:sz="0" w:space="0" w:color="auto"/>
                        <w:right w:val="none" w:sz="0" w:space="0" w:color="auto"/>
                      </w:divBdr>
                    </w:div>
                    <w:div w:id="1180004671">
                      <w:marLeft w:val="0"/>
                      <w:marRight w:val="0"/>
                      <w:marTop w:val="0"/>
                      <w:marBottom w:val="0"/>
                      <w:divBdr>
                        <w:top w:val="none" w:sz="0" w:space="0" w:color="auto"/>
                        <w:left w:val="none" w:sz="0" w:space="0" w:color="auto"/>
                        <w:bottom w:val="none" w:sz="0" w:space="0" w:color="auto"/>
                        <w:right w:val="none" w:sz="0" w:space="0" w:color="auto"/>
                      </w:divBdr>
                    </w:div>
                    <w:div w:id="19748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1350">
              <w:marLeft w:val="0"/>
              <w:marRight w:val="0"/>
              <w:marTop w:val="0"/>
              <w:marBottom w:val="0"/>
              <w:divBdr>
                <w:top w:val="none" w:sz="0" w:space="0" w:color="auto"/>
                <w:left w:val="none" w:sz="0" w:space="0" w:color="auto"/>
                <w:bottom w:val="none" w:sz="0" w:space="0" w:color="auto"/>
                <w:right w:val="none" w:sz="0" w:space="0" w:color="auto"/>
              </w:divBdr>
              <w:divsChild>
                <w:div w:id="1029599213">
                  <w:marLeft w:val="0"/>
                  <w:marRight w:val="0"/>
                  <w:marTop w:val="0"/>
                  <w:marBottom w:val="0"/>
                  <w:divBdr>
                    <w:top w:val="none" w:sz="0" w:space="0" w:color="auto"/>
                    <w:left w:val="none" w:sz="0" w:space="0" w:color="auto"/>
                    <w:bottom w:val="none" w:sz="0" w:space="0" w:color="auto"/>
                    <w:right w:val="none" w:sz="0" w:space="0" w:color="auto"/>
                  </w:divBdr>
                </w:div>
                <w:div w:id="1956476909">
                  <w:marLeft w:val="0"/>
                  <w:marRight w:val="0"/>
                  <w:marTop w:val="0"/>
                  <w:marBottom w:val="0"/>
                  <w:divBdr>
                    <w:top w:val="none" w:sz="0" w:space="0" w:color="auto"/>
                    <w:left w:val="none" w:sz="0" w:space="0" w:color="auto"/>
                    <w:bottom w:val="none" w:sz="0" w:space="0" w:color="auto"/>
                    <w:right w:val="none" w:sz="0" w:space="0" w:color="auto"/>
                  </w:divBdr>
                  <w:divsChild>
                    <w:div w:id="107546960">
                      <w:marLeft w:val="0"/>
                      <w:marRight w:val="0"/>
                      <w:marTop w:val="0"/>
                      <w:marBottom w:val="0"/>
                      <w:divBdr>
                        <w:top w:val="none" w:sz="0" w:space="0" w:color="auto"/>
                        <w:left w:val="none" w:sz="0" w:space="0" w:color="auto"/>
                        <w:bottom w:val="none" w:sz="0" w:space="0" w:color="auto"/>
                        <w:right w:val="none" w:sz="0" w:space="0" w:color="auto"/>
                      </w:divBdr>
                    </w:div>
                    <w:div w:id="824126221">
                      <w:marLeft w:val="0"/>
                      <w:marRight w:val="0"/>
                      <w:marTop w:val="0"/>
                      <w:marBottom w:val="0"/>
                      <w:divBdr>
                        <w:top w:val="none" w:sz="0" w:space="0" w:color="auto"/>
                        <w:left w:val="none" w:sz="0" w:space="0" w:color="auto"/>
                        <w:bottom w:val="none" w:sz="0" w:space="0" w:color="auto"/>
                        <w:right w:val="none" w:sz="0" w:space="0" w:color="auto"/>
                      </w:divBdr>
                    </w:div>
                    <w:div w:id="1566407919">
                      <w:marLeft w:val="0"/>
                      <w:marRight w:val="0"/>
                      <w:marTop w:val="0"/>
                      <w:marBottom w:val="0"/>
                      <w:divBdr>
                        <w:top w:val="none" w:sz="0" w:space="0" w:color="auto"/>
                        <w:left w:val="none" w:sz="0" w:space="0" w:color="auto"/>
                        <w:bottom w:val="none" w:sz="0" w:space="0" w:color="auto"/>
                        <w:right w:val="none" w:sz="0" w:space="0" w:color="auto"/>
                      </w:divBdr>
                    </w:div>
                    <w:div w:id="1673219269">
                      <w:marLeft w:val="0"/>
                      <w:marRight w:val="0"/>
                      <w:marTop w:val="0"/>
                      <w:marBottom w:val="0"/>
                      <w:divBdr>
                        <w:top w:val="none" w:sz="0" w:space="0" w:color="auto"/>
                        <w:left w:val="none" w:sz="0" w:space="0" w:color="auto"/>
                        <w:bottom w:val="none" w:sz="0" w:space="0" w:color="auto"/>
                        <w:right w:val="none" w:sz="0" w:space="0" w:color="auto"/>
                      </w:divBdr>
                    </w:div>
                    <w:div w:id="19531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1934">
              <w:marLeft w:val="0"/>
              <w:marRight w:val="0"/>
              <w:marTop w:val="0"/>
              <w:marBottom w:val="0"/>
              <w:divBdr>
                <w:top w:val="none" w:sz="0" w:space="0" w:color="auto"/>
                <w:left w:val="none" w:sz="0" w:space="0" w:color="auto"/>
                <w:bottom w:val="none" w:sz="0" w:space="0" w:color="auto"/>
                <w:right w:val="none" w:sz="0" w:space="0" w:color="auto"/>
              </w:divBdr>
              <w:divsChild>
                <w:div w:id="76825061">
                  <w:marLeft w:val="0"/>
                  <w:marRight w:val="0"/>
                  <w:marTop w:val="0"/>
                  <w:marBottom w:val="0"/>
                  <w:divBdr>
                    <w:top w:val="none" w:sz="0" w:space="0" w:color="auto"/>
                    <w:left w:val="none" w:sz="0" w:space="0" w:color="auto"/>
                    <w:bottom w:val="none" w:sz="0" w:space="0" w:color="auto"/>
                    <w:right w:val="none" w:sz="0" w:space="0" w:color="auto"/>
                  </w:divBdr>
                  <w:divsChild>
                    <w:div w:id="367415418">
                      <w:marLeft w:val="0"/>
                      <w:marRight w:val="0"/>
                      <w:marTop w:val="0"/>
                      <w:marBottom w:val="0"/>
                      <w:divBdr>
                        <w:top w:val="none" w:sz="0" w:space="0" w:color="auto"/>
                        <w:left w:val="none" w:sz="0" w:space="0" w:color="auto"/>
                        <w:bottom w:val="none" w:sz="0" w:space="0" w:color="auto"/>
                        <w:right w:val="none" w:sz="0" w:space="0" w:color="auto"/>
                      </w:divBdr>
                      <w:divsChild>
                        <w:div w:id="218520131">
                          <w:marLeft w:val="0"/>
                          <w:marRight w:val="0"/>
                          <w:marTop w:val="0"/>
                          <w:marBottom w:val="0"/>
                          <w:divBdr>
                            <w:top w:val="none" w:sz="0" w:space="0" w:color="auto"/>
                            <w:left w:val="none" w:sz="0" w:space="0" w:color="auto"/>
                            <w:bottom w:val="none" w:sz="0" w:space="0" w:color="auto"/>
                            <w:right w:val="none" w:sz="0" w:space="0" w:color="auto"/>
                          </w:divBdr>
                        </w:div>
                        <w:div w:id="276332300">
                          <w:marLeft w:val="0"/>
                          <w:marRight w:val="0"/>
                          <w:marTop w:val="0"/>
                          <w:marBottom w:val="0"/>
                          <w:divBdr>
                            <w:top w:val="none" w:sz="0" w:space="0" w:color="auto"/>
                            <w:left w:val="none" w:sz="0" w:space="0" w:color="auto"/>
                            <w:bottom w:val="none" w:sz="0" w:space="0" w:color="auto"/>
                            <w:right w:val="none" w:sz="0" w:space="0" w:color="auto"/>
                          </w:divBdr>
                        </w:div>
                        <w:div w:id="307249173">
                          <w:marLeft w:val="0"/>
                          <w:marRight w:val="0"/>
                          <w:marTop w:val="0"/>
                          <w:marBottom w:val="0"/>
                          <w:divBdr>
                            <w:top w:val="none" w:sz="0" w:space="0" w:color="auto"/>
                            <w:left w:val="none" w:sz="0" w:space="0" w:color="auto"/>
                            <w:bottom w:val="none" w:sz="0" w:space="0" w:color="auto"/>
                            <w:right w:val="none" w:sz="0" w:space="0" w:color="auto"/>
                          </w:divBdr>
                        </w:div>
                        <w:div w:id="528223096">
                          <w:marLeft w:val="0"/>
                          <w:marRight w:val="0"/>
                          <w:marTop w:val="0"/>
                          <w:marBottom w:val="0"/>
                          <w:divBdr>
                            <w:top w:val="none" w:sz="0" w:space="0" w:color="auto"/>
                            <w:left w:val="none" w:sz="0" w:space="0" w:color="auto"/>
                            <w:bottom w:val="none" w:sz="0" w:space="0" w:color="auto"/>
                            <w:right w:val="none" w:sz="0" w:space="0" w:color="auto"/>
                          </w:divBdr>
                        </w:div>
                        <w:div w:id="1635795713">
                          <w:marLeft w:val="0"/>
                          <w:marRight w:val="0"/>
                          <w:marTop w:val="0"/>
                          <w:marBottom w:val="0"/>
                          <w:divBdr>
                            <w:top w:val="none" w:sz="0" w:space="0" w:color="auto"/>
                            <w:left w:val="none" w:sz="0" w:space="0" w:color="auto"/>
                            <w:bottom w:val="none" w:sz="0" w:space="0" w:color="auto"/>
                            <w:right w:val="none" w:sz="0" w:space="0" w:color="auto"/>
                          </w:divBdr>
                        </w:div>
                      </w:divsChild>
                    </w:div>
                    <w:div w:id="15590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2415">
      <w:bodyDiv w:val="1"/>
      <w:marLeft w:val="0"/>
      <w:marRight w:val="0"/>
      <w:marTop w:val="0"/>
      <w:marBottom w:val="0"/>
      <w:divBdr>
        <w:top w:val="none" w:sz="0" w:space="0" w:color="auto"/>
        <w:left w:val="none" w:sz="0" w:space="0" w:color="auto"/>
        <w:bottom w:val="none" w:sz="0" w:space="0" w:color="auto"/>
        <w:right w:val="none" w:sz="0" w:space="0" w:color="auto"/>
      </w:divBdr>
    </w:div>
    <w:div w:id="1606963646">
      <w:bodyDiv w:val="1"/>
      <w:marLeft w:val="0"/>
      <w:marRight w:val="0"/>
      <w:marTop w:val="0"/>
      <w:marBottom w:val="0"/>
      <w:divBdr>
        <w:top w:val="none" w:sz="0" w:space="0" w:color="auto"/>
        <w:left w:val="none" w:sz="0" w:space="0" w:color="auto"/>
        <w:bottom w:val="none" w:sz="0" w:space="0" w:color="auto"/>
        <w:right w:val="none" w:sz="0" w:space="0" w:color="auto"/>
      </w:divBdr>
    </w:div>
    <w:div w:id="1832519209">
      <w:bodyDiv w:val="1"/>
      <w:marLeft w:val="0"/>
      <w:marRight w:val="0"/>
      <w:marTop w:val="0"/>
      <w:marBottom w:val="0"/>
      <w:divBdr>
        <w:top w:val="none" w:sz="0" w:space="0" w:color="auto"/>
        <w:left w:val="none" w:sz="0" w:space="0" w:color="auto"/>
        <w:bottom w:val="none" w:sz="0" w:space="0" w:color="auto"/>
        <w:right w:val="none" w:sz="0" w:space="0" w:color="auto"/>
      </w:divBdr>
    </w:div>
    <w:div w:id="1947080334">
      <w:bodyDiv w:val="1"/>
      <w:marLeft w:val="0"/>
      <w:marRight w:val="0"/>
      <w:marTop w:val="0"/>
      <w:marBottom w:val="0"/>
      <w:divBdr>
        <w:top w:val="none" w:sz="0" w:space="0" w:color="auto"/>
        <w:left w:val="none" w:sz="0" w:space="0" w:color="auto"/>
        <w:bottom w:val="none" w:sz="0" w:space="0" w:color="auto"/>
        <w:right w:val="none" w:sz="0" w:space="0" w:color="auto"/>
      </w:divBdr>
    </w:div>
    <w:div w:id="1969121874">
      <w:bodyDiv w:val="1"/>
      <w:marLeft w:val="0"/>
      <w:marRight w:val="0"/>
      <w:marTop w:val="0"/>
      <w:marBottom w:val="0"/>
      <w:divBdr>
        <w:top w:val="none" w:sz="0" w:space="0" w:color="auto"/>
        <w:left w:val="none" w:sz="0" w:space="0" w:color="auto"/>
        <w:bottom w:val="none" w:sz="0" w:space="0" w:color="auto"/>
        <w:right w:val="none" w:sz="0" w:space="0" w:color="auto"/>
      </w:divBdr>
      <w:divsChild>
        <w:div w:id="2131045956">
          <w:marLeft w:val="0"/>
          <w:marRight w:val="0"/>
          <w:marTop w:val="0"/>
          <w:marBottom w:val="0"/>
          <w:divBdr>
            <w:top w:val="none" w:sz="0" w:space="0" w:color="auto"/>
            <w:left w:val="none" w:sz="0" w:space="0" w:color="auto"/>
            <w:bottom w:val="none" w:sz="0" w:space="0" w:color="auto"/>
            <w:right w:val="none" w:sz="0" w:space="0" w:color="auto"/>
          </w:divBdr>
          <w:divsChild>
            <w:div w:id="1292396081">
              <w:marLeft w:val="0"/>
              <w:marRight w:val="0"/>
              <w:marTop w:val="0"/>
              <w:marBottom w:val="0"/>
              <w:divBdr>
                <w:top w:val="none" w:sz="0" w:space="0" w:color="auto"/>
                <w:left w:val="none" w:sz="0" w:space="0" w:color="auto"/>
                <w:bottom w:val="none" w:sz="0" w:space="0" w:color="auto"/>
                <w:right w:val="none" w:sz="0" w:space="0" w:color="auto"/>
              </w:divBdr>
              <w:divsChild>
                <w:div w:id="1499804217">
                  <w:marLeft w:val="0"/>
                  <w:marRight w:val="0"/>
                  <w:marTop w:val="0"/>
                  <w:marBottom w:val="0"/>
                  <w:divBdr>
                    <w:top w:val="none" w:sz="0" w:space="0" w:color="auto"/>
                    <w:left w:val="none" w:sz="0" w:space="0" w:color="auto"/>
                    <w:bottom w:val="none" w:sz="0" w:space="0" w:color="auto"/>
                    <w:right w:val="none" w:sz="0" w:space="0" w:color="auto"/>
                  </w:divBdr>
                  <w:divsChild>
                    <w:div w:id="377896303">
                      <w:marLeft w:val="0"/>
                      <w:marRight w:val="0"/>
                      <w:marTop w:val="0"/>
                      <w:marBottom w:val="0"/>
                      <w:divBdr>
                        <w:top w:val="none" w:sz="0" w:space="0" w:color="auto"/>
                        <w:left w:val="none" w:sz="0" w:space="0" w:color="auto"/>
                        <w:bottom w:val="none" w:sz="0" w:space="0" w:color="auto"/>
                        <w:right w:val="none" w:sz="0" w:space="0" w:color="auto"/>
                      </w:divBdr>
                      <w:divsChild>
                        <w:div w:id="1912811267">
                          <w:marLeft w:val="0"/>
                          <w:marRight w:val="0"/>
                          <w:marTop w:val="0"/>
                          <w:marBottom w:val="0"/>
                          <w:divBdr>
                            <w:top w:val="none" w:sz="0" w:space="0" w:color="auto"/>
                            <w:left w:val="none" w:sz="0" w:space="0" w:color="auto"/>
                            <w:bottom w:val="none" w:sz="0" w:space="0" w:color="auto"/>
                            <w:right w:val="none" w:sz="0" w:space="0" w:color="auto"/>
                          </w:divBdr>
                          <w:divsChild>
                            <w:div w:id="500706730">
                              <w:marLeft w:val="0"/>
                              <w:marRight w:val="0"/>
                              <w:marTop w:val="0"/>
                              <w:marBottom w:val="0"/>
                              <w:divBdr>
                                <w:top w:val="none" w:sz="0" w:space="0" w:color="auto"/>
                                <w:left w:val="none" w:sz="0" w:space="0" w:color="auto"/>
                                <w:bottom w:val="none" w:sz="0" w:space="0" w:color="auto"/>
                                <w:right w:val="none" w:sz="0" w:space="0" w:color="auto"/>
                              </w:divBdr>
                              <w:divsChild>
                                <w:div w:id="651636920">
                                  <w:marLeft w:val="0"/>
                                  <w:marRight w:val="0"/>
                                  <w:marTop w:val="0"/>
                                  <w:marBottom w:val="0"/>
                                  <w:divBdr>
                                    <w:top w:val="none" w:sz="0" w:space="0" w:color="auto"/>
                                    <w:left w:val="none" w:sz="0" w:space="0" w:color="auto"/>
                                    <w:bottom w:val="none" w:sz="0" w:space="0" w:color="auto"/>
                                    <w:right w:val="none" w:sz="0" w:space="0" w:color="auto"/>
                                  </w:divBdr>
                                  <w:divsChild>
                                    <w:div w:id="757603631">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12512">
      <w:bodyDiv w:val="1"/>
      <w:marLeft w:val="0"/>
      <w:marRight w:val="0"/>
      <w:marTop w:val="0"/>
      <w:marBottom w:val="0"/>
      <w:divBdr>
        <w:top w:val="none" w:sz="0" w:space="0" w:color="auto"/>
        <w:left w:val="none" w:sz="0" w:space="0" w:color="auto"/>
        <w:bottom w:val="none" w:sz="0" w:space="0" w:color="auto"/>
        <w:right w:val="none" w:sz="0" w:space="0" w:color="auto"/>
      </w:divBdr>
    </w:div>
    <w:div w:id="21381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upport.microsoft.com/kb/953290" TargetMode="External"/><Relationship Id="rId39" Type="http://schemas.openxmlformats.org/officeDocument/2006/relationships/hyperlink" Target="http://technet.microsoft.com/en-us/library/bb309622.aspx" TargetMode="External"/><Relationship Id="rId21" Type="http://schemas.openxmlformats.org/officeDocument/2006/relationships/hyperlink" Target="http://support.microsoft.com/kb/953141" TargetMode="External"/><Relationship Id="rId34" Type="http://schemas.openxmlformats.org/officeDocument/2006/relationships/hyperlink" Target="http://support.microsoft.com/kb/914277" TargetMode="External"/><Relationship Id="rId42" Type="http://schemas.openxmlformats.org/officeDocument/2006/relationships/hyperlink" Target="http://technet.microsoft.com/en-us/library/bb309594.aspx" TargetMode="External"/><Relationship Id="rId47" Type="http://schemas.openxmlformats.org/officeDocument/2006/relationships/hyperlink" Target="http://technet.microsoft.com/en-us/library/bb309721.aspx" TargetMode="External"/><Relationship Id="rId50" Type="http://schemas.openxmlformats.org/officeDocument/2006/relationships/hyperlink" Target="http://technet.microsoft.com/en-us/library/bb381198.aspx" TargetMode="External"/><Relationship Id="rId55" Type="http://schemas.openxmlformats.org/officeDocument/2006/relationships/diagramLayout" Target="diagrams/layout1.xml"/><Relationship Id="rId63" Type="http://schemas.openxmlformats.org/officeDocument/2006/relationships/hyperlink" Target="http://technet.microsoft.com/en-us/library/bb309743.aspx" TargetMode="External"/><Relationship Id="rId68" Type="http://schemas.openxmlformats.org/officeDocument/2006/relationships/hyperlink" Target="http://technet.microsoft.com/pt-br/library/bb309591.aspx" TargetMode="External"/><Relationship Id="rId112" Type="http://schemas.microsoft.com/office/2007/relationships/stylesWithEffects" Target="stylesWithEffects.xml"/><Relationship Id="rId7" Type="http://schemas.openxmlformats.org/officeDocument/2006/relationships/styles" Target="style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technet.microsoft.com/pt-br/library/bb419281.aspx" TargetMode="External"/><Relationship Id="rId11" Type="http://schemas.openxmlformats.org/officeDocument/2006/relationships/endnotes" Target="endnotes.xml"/><Relationship Id="rId24" Type="http://schemas.openxmlformats.org/officeDocument/2006/relationships/hyperlink" Target="http://support.microsoft.com/kb/952664" TargetMode="External"/><Relationship Id="rId32" Type="http://schemas.openxmlformats.org/officeDocument/2006/relationships/hyperlink" Target="http://www.authormps.com/dnn/Concepts/WorkflowBasics/CookDown/tabid/117/Default.aspx" TargetMode="External"/><Relationship Id="rId37" Type="http://schemas.openxmlformats.org/officeDocument/2006/relationships/hyperlink" Target="http://support.microsoft.com/kb/953141/pt-br" TargetMode="External"/><Relationship Id="rId40" Type="http://schemas.openxmlformats.org/officeDocument/2006/relationships/image" Target="media/image2.png"/><Relationship Id="rId45" Type="http://schemas.openxmlformats.org/officeDocument/2006/relationships/image" Target="media/image4.png"/><Relationship Id="rId53" Type="http://schemas.openxmlformats.org/officeDocument/2006/relationships/hyperlink" Target="http://technet.microsoft.com/en-us/library/bb381404.aspx" TargetMode="External"/><Relationship Id="rId58" Type="http://schemas.microsoft.com/office/2007/relationships/diagramDrawing" Target="diagrams/drawing1.xml"/><Relationship Id="rId66" Type="http://schemas.openxmlformats.org/officeDocument/2006/relationships/hyperlink" Target="http://technet.microsoft.com/pt-br/library/bb381457.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pport.microsoft.com/kb/951327" TargetMode="External"/><Relationship Id="rId28" Type="http://schemas.openxmlformats.org/officeDocument/2006/relationships/hyperlink" Target="http://support.microsoft.com/kb/971410" TargetMode="External"/><Relationship Id="rId36" Type="http://schemas.openxmlformats.org/officeDocument/2006/relationships/hyperlink" Target="http://technet.microsoft.com/en-us/systemcenter/cc462790.aspx" TargetMode="External"/><Relationship Id="rId49" Type="http://schemas.openxmlformats.org/officeDocument/2006/relationships/hyperlink" Target="http://technet.microsoft.com/pt-br/library/bb309455.aspx" TargetMode="External"/><Relationship Id="rId57" Type="http://schemas.openxmlformats.org/officeDocument/2006/relationships/diagramColors" Target="diagrams/colors1.xml"/><Relationship Id="rId61"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technet.microsoft.com/en-us/opsmgr/cc539535.aspx" TargetMode="External"/><Relationship Id="rId44" Type="http://schemas.openxmlformats.org/officeDocument/2006/relationships/hyperlink" Target="http://technet.microsoft.com/en-us/library/bb309622.aspx" TargetMode="External"/><Relationship Id="rId52" Type="http://schemas.openxmlformats.org/officeDocument/2006/relationships/hyperlink" Target="http://technet.microsoft.com/pt-br/library/bb309583.aspx" TargetMode="External"/><Relationship Id="rId60" Type="http://schemas.openxmlformats.org/officeDocument/2006/relationships/image" Target="media/image7.png"/><Relationship Id="rId65" Type="http://schemas.openxmlformats.org/officeDocument/2006/relationships/hyperlink" Target="http://technet.microsoft.com/en-us/library/bb381272.asp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upport.microsoft.com/kb/954049" TargetMode="External"/><Relationship Id="rId27" Type="http://schemas.openxmlformats.org/officeDocument/2006/relationships/hyperlink" Target="http://support.microsoft.com/kb/951526" TargetMode="External"/><Relationship Id="rId30" Type="http://schemas.openxmlformats.org/officeDocument/2006/relationships/hyperlink" Target="http://technet.microsoft.com/pt-br/library/bb419281.aspx" TargetMode="External"/><Relationship Id="rId35" Type="http://schemas.openxmlformats.org/officeDocument/2006/relationships/hyperlink" Target="http://technet.microsoft.com/en-us/sharepoint/ee263910.aspx" TargetMode="External"/><Relationship Id="rId43" Type="http://schemas.openxmlformats.org/officeDocument/2006/relationships/image" Target="media/image3.png"/><Relationship Id="rId48" Type="http://schemas.openxmlformats.org/officeDocument/2006/relationships/image" Target="media/image5.png"/><Relationship Id="rId56" Type="http://schemas.openxmlformats.org/officeDocument/2006/relationships/diagramQuickStyle" Target="diagrams/quickStyle1.xml"/><Relationship Id="rId64" Type="http://schemas.openxmlformats.org/officeDocument/2006/relationships/hyperlink" Target="http://technet.microsoft.com/en-us/library/bb381361.aspx" TargetMode="External"/><Relationship Id="rId69" Type="http://schemas.openxmlformats.org/officeDocument/2006/relationships/hyperlink" Target="http://technet.microsoft.com/en-us/library/bb381270.aspx" TargetMode="External"/><Relationship Id="rId8" Type="http://schemas.openxmlformats.org/officeDocument/2006/relationships/settings" Target="settings.xml"/><Relationship Id="rId51" Type="http://schemas.openxmlformats.org/officeDocument/2006/relationships/hyperlink" Target="http://technet.microsoft.com/pt-br/library/bb309719.asp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upport.microsoft.com/kb/951116" TargetMode="External"/><Relationship Id="rId33" Type="http://schemas.openxmlformats.org/officeDocument/2006/relationships/hyperlink" Target="http://technet.microsoft.com/pt-br/library/bb381370.aspx" TargetMode="External"/><Relationship Id="rId38" Type="http://schemas.openxmlformats.org/officeDocument/2006/relationships/hyperlink" Target="http://technet.microsoft.com/pt-br/library/bb419281.aspx" TargetMode="External"/><Relationship Id="rId46" Type="http://schemas.openxmlformats.org/officeDocument/2006/relationships/hyperlink" Target="http://technet.microsoft.com/en-us/library/bb381260.aspx" TargetMode="External"/><Relationship Id="rId59" Type="http://schemas.openxmlformats.org/officeDocument/2006/relationships/image" Target="media/image6.png"/><Relationship Id="rId67" Type="http://schemas.openxmlformats.org/officeDocument/2006/relationships/hyperlink" Target="http://technet.microsoft.com/pt-br/library/bb309701.aspx" TargetMode="External"/><Relationship Id="rId20" Type="http://schemas.openxmlformats.org/officeDocument/2006/relationships/header" Target="header4.xml"/><Relationship Id="rId41" Type="http://schemas.openxmlformats.org/officeDocument/2006/relationships/hyperlink" Target="http://technet.microsoft.com/en-us/library/bb309667.aspx" TargetMode="External"/><Relationship Id="rId54" Type="http://schemas.openxmlformats.org/officeDocument/2006/relationships/diagramData" Target="diagrams/data1.xml"/><Relationship Id="rId62" Type="http://schemas.openxmlformats.org/officeDocument/2006/relationships/hyperlink" Target="http://technet.microsoft.com/en-us/library/bb381367.aspx" TargetMode="External"/><Relationship Id="rId70" Type="http://schemas.openxmlformats.org/officeDocument/2006/relationships/hyperlink" Target="http://technet.microsoft.com/en-us/library/bb381183.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6B7FA-ED23-4E5F-8EDB-4BE0399904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33030E2-DCEF-497C-A5D9-AC3708BCCEF4}">
      <dgm:prSet phldrT="[Text]"/>
      <dgm:spPr/>
      <dgm:t>
        <a:bodyPr/>
        <a:lstStyle/>
        <a:p>
          <a:r>
            <a:rPr lang="en-US"/>
            <a:t>SharePoint Foundation 2010</a:t>
          </a:r>
        </a:p>
      </dgm:t>
    </dgm:pt>
    <dgm:pt modelId="{F293F2FE-6E00-4AB6-BB87-93E6E1E6EE37}" type="parTrans" cxnId="{BEB48DC9-E797-4D8C-8950-31072FE55FB6}">
      <dgm:prSet/>
      <dgm:spPr/>
      <dgm:t>
        <a:bodyPr/>
        <a:lstStyle/>
        <a:p>
          <a:endParaRPr lang="en-US"/>
        </a:p>
      </dgm:t>
    </dgm:pt>
    <dgm:pt modelId="{F127BD4A-6BEE-4E7C-8784-CA7D3E594A66}" type="sibTrans" cxnId="{BEB48DC9-E797-4D8C-8950-31072FE55FB6}">
      <dgm:prSet/>
      <dgm:spPr/>
      <dgm:t>
        <a:bodyPr/>
        <a:lstStyle/>
        <a:p>
          <a:endParaRPr lang="en-US"/>
        </a:p>
      </dgm:t>
    </dgm:pt>
    <dgm:pt modelId="{621A02D4-F23D-4A7F-BCE6-3A5104C3B07D}">
      <dgm:prSet phldrT="[Text]"/>
      <dgm:spPr/>
      <dgm:t>
        <a:bodyPr/>
        <a:lstStyle/>
        <a:p>
          <a:r>
            <a:rPr lang="en-US"/>
            <a:t>Farm</a:t>
          </a:r>
        </a:p>
      </dgm:t>
    </dgm:pt>
    <dgm:pt modelId="{9D3576F7-1EAC-45DD-BF97-D9F3F14EB527}" type="parTrans" cxnId="{652005A3-0E71-4B21-B9E3-C20B546D6367}">
      <dgm:prSet/>
      <dgm:spPr/>
      <dgm:t>
        <a:bodyPr/>
        <a:lstStyle/>
        <a:p>
          <a:endParaRPr lang="en-US"/>
        </a:p>
      </dgm:t>
    </dgm:pt>
    <dgm:pt modelId="{37E40928-8FE8-47D8-8CB3-0140E6EB7B9A}" type="sibTrans" cxnId="{652005A3-0E71-4B21-B9E3-C20B546D6367}">
      <dgm:prSet/>
      <dgm:spPr/>
      <dgm:t>
        <a:bodyPr/>
        <a:lstStyle/>
        <a:p>
          <a:endParaRPr lang="en-US"/>
        </a:p>
      </dgm:t>
    </dgm:pt>
    <dgm:pt modelId="{950E4E19-AB5B-490A-BFD4-35D8BE559033}">
      <dgm:prSet phldrT="[Text]"/>
      <dgm:spPr/>
      <dgm:t>
        <a:bodyPr/>
        <a:lstStyle/>
        <a:p>
          <a:r>
            <a:rPr lang="en-US"/>
            <a:t>Server Group</a:t>
          </a:r>
        </a:p>
      </dgm:t>
    </dgm:pt>
    <dgm:pt modelId="{B440BEF4-F3C0-4D08-84E4-0A4F6A5268DD}" type="parTrans" cxnId="{5B6392C2-CA53-4C23-B2A2-A622B95C34F8}">
      <dgm:prSet/>
      <dgm:spPr/>
      <dgm:t>
        <a:bodyPr/>
        <a:lstStyle/>
        <a:p>
          <a:endParaRPr lang="en-US"/>
        </a:p>
      </dgm:t>
    </dgm:pt>
    <dgm:pt modelId="{D9C23FCD-3459-4790-8E5C-D19DF78C1832}" type="sibTrans" cxnId="{5B6392C2-CA53-4C23-B2A2-A622B95C34F8}">
      <dgm:prSet/>
      <dgm:spPr/>
      <dgm:t>
        <a:bodyPr/>
        <a:lstStyle/>
        <a:p>
          <a:endParaRPr lang="en-US"/>
        </a:p>
      </dgm:t>
    </dgm:pt>
    <dgm:pt modelId="{54E49658-59C7-4B42-BD41-8A8D317D1D5A}">
      <dgm:prSet phldrT="[Text]"/>
      <dgm:spPr/>
      <dgm:t>
        <a:bodyPr/>
        <a:lstStyle/>
        <a:p>
          <a:r>
            <a:rPr lang="en-US"/>
            <a:t>Farm Group</a:t>
          </a:r>
        </a:p>
      </dgm:t>
    </dgm:pt>
    <dgm:pt modelId="{EF0AA5F5-4D72-41B9-AB3A-2034BA467C91}" type="parTrans" cxnId="{CFD24FC5-0524-408C-885C-CF5689E56313}">
      <dgm:prSet/>
      <dgm:spPr/>
      <dgm:t>
        <a:bodyPr/>
        <a:lstStyle/>
        <a:p>
          <a:endParaRPr lang="en-US"/>
        </a:p>
      </dgm:t>
    </dgm:pt>
    <dgm:pt modelId="{0DB301F2-DBDB-4FBB-8B06-B145136AA275}" type="sibTrans" cxnId="{CFD24FC5-0524-408C-885C-CF5689E56313}">
      <dgm:prSet/>
      <dgm:spPr/>
      <dgm:t>
        <a:bodyPr/>
        <a:lstStyle/>
        <a:p>
          <a:endParaRPr lang="en-US"/>
        </a:p>
      </dgm:t>
    </dgm:pt>
    <dgm:pt modelId="{70703613-2132-441A-A187-D21D03E15ADA}">
      <dgm:prSet phldrT="[Text]"/>
      <dgm:spPr/>
      <dgm:t>
        <a:bodyPr/>
        <a:lstStyle/>
        <a:p>
          <a:r>
            <a:rPr lang="en-US"/>
            <a:t>Server</a:t>
          </a:r>
        </a:p>
      </dgm:t>
    </dgm:pt>
    <dgm:pt modelId="{900F6A1A-9AE0-4748-8DAB-24F0C9CEE720}" type="parTrans" cxnId="{122D2632-3A66-4023-9403-06675453D6CB}">
      <dgm:prSet/>
      <dgm:spPr/>
      <dgm:t>
        <a:bodyPr/>
        <a:lstStyle/>
        <a:p>
          <a:endParaRPr lang="en-US"/>
        </a:p>
      </dgm:t>
    </dgm:pt>
    <dgm:pt modelId="{1F98CFAE-BFD5-4F50-AC9A-6DEC63DD3CF3}" type="sibTrans" cxnId="{122D2632-3A66-4023-9403-06675453D6CB}">
      <dgm:prSet/>
      <dgm:spPr/>
      <dgm:t>
        <a:bodyPr/>
        <a:lstStyle/>
        <a:p>
          <a:endParaRPr lang="en-US"/>
        </a:p>
      </dgm:t>
    </dgm:pt>
    <dgm:pt modelId="{0E5D107A-909A-4514-AFF2-D1FAA64A5C1A}">
      <dgm:prSet phldrT="[Text]"/>
      <dgm:spPr/>
      <dgm:t>
        <a:bodyPr/>
        <a:lstStyle/>
        <a:p>
          <a:r>
            <a:rPr lang="en-US"/>
            <a:t>Service Group</a:t>
          </a:r>
        </a:p>
      </dgm:t>
    </dgm:pt>
    <dgm:pt modelId="{DF110A46-17A1-4A98-A7B2-EFA7E7ADF71E}" type="parTrans" cxnId="{339923AE-D0A1-4DAC-B5CE-DF2F994B0827}">
      <dgm:prSet/>
      <dgm:spPr/>
      <dgm:t>
        <a:bodyPr/>
        <a:lstStyle/>
        <a:p>
          <a:endParaRPr lang="en-US"/>
        </a:p>
      </dgm:t>
    </dgm:pt>
    <dgm:pt modelId="{88271441-7B7A-4F7A-81F9-B182BDD166A7}" type="sibTrans" cxnId="{339923AE-D0A1-4DAC-B5CE-DF2F994B0827}">
      <dgm:prSet/>
      <dgm:spPr/>
      <dgm:t>
        <a:bodyPr/>
        <a:lstStyle/>
        <a:p>
          <a:endParaRPr lang="en-US"/>
        </a:p>
      </dgm:t>
    </dgm:pt>
    <dgm:pt modelId="{97D349F1-7399-42B8-8AFC-0C6738C797C9}">
      <dgm:prSet phldrT="[Text]"/>
      <dgm:spPr/>
      <dgm:t>
        <a:bodyPr/>
        <a:lstStyle/>
        <a:p>
          <a:r>
            <a:rPr lang="en-US"/>
            <a:t>SharePoint Service</a:t>
          </a:r>
        </a:p>
      </dgm:t>
    </dgm:pt>
    <dgm:pt modelId="{EBD796F7-7B48-443B-93D3-14D088CF2049}" type="parTrans" cxnId="{2DE68DFC-BD5F-45CD-9A33-42AD62C5E3EA}">
      <dgm:prSet/>
      <dgm:spPr/>
      <dgm:t>
        <a:bodyPr/>
        <a:lstStyle/>
        <a:p>
          <a:endParaRPr lang="en-US"/>
        </a:p>
      </dgm:t>
    </dgm:pt>
    <dgm:pt modelId="{FE46F7A2-573D-4435-B378-5AD8E3015382}" type="sibTrans" cxnId="{2DE68DFC-BD5F-45CD-9A33-42AD62C5E3EA}">
      <dgm:prSet/>
      <dgm:spPr/>
      <dgm:t>
        <a:bodyPr/>
        <a:lstStyle/>
        <a:p>
          <a:endParaRPr lang="en-US"/>
        </a:p>
      </dgm:t>
    </dgm:pt>
    <dgm:pt modelId="{68E6CAA5-9431-41FF-A5D2-227FF005503B}">
      <dgm:prSet phldrT="[Text]"/>
      <dgm:spPr/>
      <dgm:t>
        <a:bodyPr/>
        <a:lstStyle/>
        <a:p>
          <a:r>
            <a:rPr lang="en-US"/>
            <a:t>Shared Service Group</a:t>
          </a:r>
        </a:p>
      </dgm:t>
    </dgm:pt>
    <dgm:pt modelId="{8C7B7215-A4C4-4286-BE26-24EFCC29A15D}" type="parTrans" cxnId="{52F2026E-464B-4657-AC4C-B5AA43786117}">
      <dgm:prSet/>
      <dgm:spPr/>
      <dgm:t>
        <a:bodyPr/>
        <a:lstStyle/>
        <a:p>
          <a:endParaRPr lang="en-US"/>
        </a:p>
      </dgm:t>
    </dgm:pt>
    <dgm:pt modelId="{1D24EA75-D6FF-42D7-91CC-5222FFBB71CF}" type="sibTrans" cxnId="{52F2026E-464B-4657-AC4C-B5AA43786117}">
      <dgm:prSet/>
      <dgm:spPr/>
      <dgm:t>
        <a:bodyPr/>
        <a:lstStyle/>
        <a:p>
          <a:endParaRPr lang="en-US"/>
        </a:p>
      </dgm:t>
    </dgm:pt>
    <dgm:pt modelId="{5057AF02-A14F-48C2-B8E8-D0DB8EFC3951}">
      <dgm:prSet phldrT="[Text]"/>
      <dgm:spPr/>
      <dgm:t>
        <a:bodyPr/>
        <a:lstStyle/>
        <a:p>
          <a:r>
            <a:rPr lang="en-US"/>
            <a:t>SharePoint Shared Service</a:t>
          </a:r>
        </a:p>
      </dgm:t>
    </dgm:pt>
    <dgm:pt modelId="{6E469806-2E7F-40F4-B6F6-D5B8D4882F77}" type="parTrans" cxnId="{A758DEA7-51BC-416C-BEF5-1B082A3B6836}">
      <dgm:prSet/>
      <dgm:spPr/>
      <dgm:t>
        <a:bodyPr/>
        <a:lstStyle/>
        <a:p>
          <a:endParaRPr lang="en-US"/>
        </a:p>
      </dgm:t>
    </dgm:pt>
    <dgm:pt modelId="{734FD0A1-3EF7-46B3-9E14-E30342CF3721}" type="sibTrans" cxnId="{A758DEA7-51BC-416C-BEF5-1B082A3B6836}">
      <dgm:prSet/>
      <dgm:spPr/>
      <dgm:t>
        <a:bodyPr/>
        <a:lstStyle/>
        <a:p>
          <a:endParaRPr lang="en-US"/>
        </a:p>
      </dgm:t>
    </dgm:pt>
    <dgm:pt modelId="{DEB907B6-5BC1-438C-AF9D-ADF19AD98CFE}" type="pres">
      <dgm:prSet presAssocID="{A306B7FA-ED23-4E5F-8EDB-4BE0399904D2}" presName="hierChild1" presStyleCnt="0">
        <dgm:presLayoutVars>
          <dgm:chPref val="1"/>
          <dgm:dir/>
          <dgm:animOne val="branch"/>
          <dgm:animLvl val="lvl"/>
          <dgm:resizeHandles/>
        </dgm:presLayoutVars>
      </dgm:prSet>
      <dgm:spPr/>
      <dgm:t>
        <a:bodyPr/>
        <a:lstStyle/>
        <a:p>
          <a:endParaRPr lang="en-US"/>
        </a:p>
      </dgm:t>
    </dgm:pt>
    <dgm:pt modelId="{8FE7C8DA-37E6-4336-ACF5-D86FCDF923F9}" type="pres">
      <dgm:prSet presAssocID="{333030E2-DCEF-497C-A5D9-AC3708BCCEF4}" presName="hierRoot1" presStyleCnt="0"/>
      <dgm:spPr/>
    </dgm:pt>
    <dgm:pt modelId="{4E701D4A-1225-4549-A6BD-DB9F3650AAD2}" type="pres">
      <dgm:prSet presAssocID="{333030E2-DCEF-497C-A5D9-AC3708BCCEF4}" presName="composite" presStyleCnt="0"/>
      <dgm:spPr/>
    </dgm:pt>
    <dgm:pt modelId="{3C2412EB-A8A2-4E1F-A683-967FF1B29E57}" type="pres">
      <dgm:prSet presAssocID="{333030E2-DCEF-497C-A5D9-AC3708BCCEF4}" presName="background" presStyleLbl="node0" presStyleIdx="0" presStyleCnt="1"/>
      <dgm:spPr/>
    </dgm:pt>
    <dgm:pt modelId="{F05AFBB2-B614-4FFF-83D2-DA9EFE6E3DC6}" type="pres">
      <dgm:prSet presAssocID="{333030E2-DCEF-497C-A5D9-AC3708BCCEF4}" presName="text" presStyleLbl="fgAcc0" presStyleIdx="0" presStyleCnt="1">
        <dgm:presLayoutVars>
          <dgm:chPref val="3"/>
        </dgm:presLayoutVars>
      </dgm:prSet>
      <dgm:spPr/>
      <dgm:t>
        <a:bodyPr/>
        <a:lstStyle/>
        <a:p>
          <a:endParaRPr lang="en-US"/>
        </a:p>
      </dgm:t>
    </dgm:pt>
    <dgm:pt modelId="{72ECDCE8-70BE-4D01-9EA1-AE1A8C4C0B17}" type="pres">
      <dgm:prSet presAssocID="{333030E2-DCEF-497C-A5D9-AC3708BCCEF4}" presName="hierChild2" presStyleCnt="0"/>
      <dgm:spPr/>
    </dgm:pt>
    <dgm:pt modelId="{CE5F26B4-2FA8-4C1D-906B-E9FA7D64489B}" type="pres">
      <dgm:prSet presAssocID="{EF0AA5F5-4D72-41B9-AB3A-2034BA467C91}" presName="Name10" presStyleLbl="parChTrans1D2" presStyleIdx="0" presStyleCnt="1"/>
      <dgm:spPr/>
      <dgm:t>
        <a:bodyPr/>
        <a:lstStyle/>
        <a:p>
          <a:endParaRPr lang="en-US"/>
        </a:p>
      </dgm:t>
    </dgm:pt>
    <dgm:pt modelId="{D161A147-CC97-4CE7-AFD6-4E28BEC09DDE}" type="pres">
      <dgm:prSet presAssocID="{54E49658-59C7-4B42-BD41-8A8D317D1D5A}" presName="hierRoot2" presStyleCnt="0"/>
      <dgm:spPr/>
    </dgm:pt>
    <dgm:pt modelId="{24A8895B-CB13-4BB9-972C-497E23DBB97C}" type="pres">
      <dgm:prSet presAssocID="{54E49658-59C7-4B42-BD41-8A8D317D1D5A}" presName="composite2" presStyleCnt="0"/>
      <dgm:spPr/>
    </dgm:pt>
    <dgm:pt modelId="{05903E64-0A7E-480C-AD5D-5507E32E1084}" type="pres">
      <dgm:prSet presAssocID="{54E49658-59C7-4B42-BD41-8A8D317D1D5A}" presName="background2" presStyleLbl="node2" presStyleIdx="0" presStyleCnt="1"/>
      <dgm:spPr/>
    </dgm:pt>
    <dgm:pt modelId="{367C4713-3BB5-4FCE-AD13-99E304E8B45C}" type="pres">
      <dgm:prSet presAssocID="{54E49658-59C7-4B42-BD41-8A8D317D1D5A}" presName="text2" presStyleLbl="fgAcc2" presStyleIdx="0" presStyleCnt="1">
        <dgm:presLayoutVars>
          <dgm:chPref val="3"/>
        </dgm:presLayoutVars>
      </dgm:prSet>
      <dgm:spPr/>
      <dgm:t>
        <a:bodyPr/>
        <a:lstStyle/>
        <a:p>
          <a:endParaRPr lang="en-US"/>
        </a:p>
      </dgm:t>
    </dgm:pt>
    <dgm:pt modelId="{BD1B1D2C-AA85-46D5-8488-3136A4C82F79}" type="pres">
      <dgm:prSet presAssocID="{54E49658-59C7-4B42-BD41-8A8D317D1D5A}" presName="hierChild3" presStyleCnt="0"/>
      <dgm:spPr/>
    </dgm:pt>
    <dgm:pt modelId="{1B0F6FF8-BC43-4F1C-88B8-D043194EB434}" type="pres">
      <dgm:prSet presAssocID="{9D3576F7-1EAC-45DD-BF97-D9F3F14EB527}" presName="Name17" presStyleLbl="parChTrans1D3" presStyleIdx="0" presStyleCnt="1"/>
      <dgm:spPr/>
      <dgm:t>
        <a:bodyPr/>
        <a:lstStyle/>
        <a:p>
          <a:endParaRPr lang="en-US"/>
        </a:p>
      </dgm:t>
    </dgm:pt>
    <dgm:pt modelId="{15721C44-4404-4F89-B34A-C2E89268E6CE}" type="pres">
      <dgm:prSet presAssocID="{621A02D4-F23D-4A7F-BCE6-3A5104C3B07D}" presName="hierRoot3" presStyleCnt="0"/>
      <dgm:spPr/>
    </dgm:pt>
    <dgm:pt modelId="{A70AC821-A539-486F-8712-0BFAE6B4EA57}" type="pres">
      <dgm:prSet presAssocID="{621A02D4-F23D-4A7F-BCE6-3A5104C3B07D}" presName="composite3" presStyleCnt="0"/>
      <dgm:spPr/>
    </dgm:pt>
    <dgm:pt modelId="{BB6FBD96-ED06-4759-98D7-B6AC3FE14759}" type="pres">
      <dgm:prSet presAssocID="{621A02D4-F23D-4A7F-BCE6-3A5104C3B07D}" presName="background3" presStyleLbl="node3" presStyleIdx="0" presStyleCnt="1"/>
      <dgm:spPr/>
    </dgm:pt>
    <dgm:pt modelId="{24F14F41-0361-4A90-AB65-6F5EF5AE0D64}" type="pres">
      <dgm:prSet presAssocID="{621A02D4-F23D-4A7F-BCE6-3A5104C3B07D}" presName="text3" presStyleLbl="fgAcc3" presStyleIdx="0" presStyleCnt="1">
        <dgm:presLayoutVars>
          <dgm:chPref val="3"/>
        </dgm:presLayoutVars>
      </dgm:prSet>
      <dgm:spPr/>
      <dgm:t>
        <a:bodyPr/>
        <a:lstStyle/>
        <a:p>
          <a:endParaRPr lang="en-US"/>
        </a:p>
      </dgm:t>
    </dgm:pt>
    <dgm:pt modelId="{B2DBCC18-011A-449D-8264-90013E7D0AF1}" type="pres">
      <dgm:prSet presAssocID="{621A02D4-F23D-4A7F-BCE6-3A5104C3B07D}" presName="hierChild4" presStyleCnt="0"/>
      <dgm:spPr/>
    </dgm:pt>
    <dgm:pt modelId="{DBEDEED8-D658-4D47-AB51-CE83CDB6AD73}" type="pres">
      <dgm:prSet presAssocID="{B440BEF4-F3C0-4D08-84E4-0A4F6A5268DD}" presName="Name23" presStyleLbl="parChTrans1D4" presStyleIdx="0" presStyleCnt="6"/>
      <dgm:spPr/>
      <dgm:t>
        <a:bodyPr/>
        <a:lstStyle/>
        <a:p>
          <a:endParaRPr lang="en-US"/>
        </a:p>
      </dgm:t>
    </dgm:pt>
    <dgm:pt modelId="{3E6FAD73-793A-4BF7-A792-1FAD9BBD37C9}" type="pres">
      <dgm:prSet presAssocID="{950E4E19-AB5B-490A-BFD4-35D8BE559033}" presName="hierRoot4" presStyleCnt="0"/>
      <dgm:spPr/>
    </dgm:pt>
    <dgm:pt modelId="{4099DB35-41D7-4D2E-BE2D-DAD68C67863D}" type="pres">
      <dgm:prSet presAssocID="{950E4E19-AB5B-490A-BFD4-35D8BE559033}" presName="composite4" presStyleCnt="0"/>
      <dgm:spPr/>
    </dgm:pt>
    <dgm:pt modelId="{00CB8491-9E3A-478F-BD01-41B16563C9D0}" type="pres">
      <dgm:prSet presAssocID="{950E4E19-AB5B-490A-BFD4-35D8BE559033}" presName="background4" presStyleLbl="node4" presStyleIdx="0" presStyleCnt="6"/>
      <dgm:spPr/>
    </dgm:pt>
    <dgm:pt modelId="{83CDACE9-A6C3-412F-89C7-744F4A9F8BDD}" type="pres">
      <dgm:prSet presAssocID="{950E4E19-AB5B-490A-BFD4-35D8BE559033}" presName="text4" presStyleLbl="fgAcc4" presStyleIdx="0" presStyleCnt="6">
        <dgm:presLayoutVars>
          <dgm:chPref val="3"/>
        </dgm:presLayoutVars>
      </dgm:prSet>
      <dgm:spPr/>
      <dgm:t>
        <a:bodyPr/>
        <a:lstStyle/>
        <a:p>
          <a:endParaRPr lang="en-US"/>
        </a:p>
      </dgm:t>
    </dgm:pt>
    <dgm:pt modelId="{C9C46296-4208-48AF-955F-EAAA07308224}" type="pres">
      <dgm:prSet presAssocID="{950E4E19-AB5B-490A-BFD4-35D8BE559033}" presName="hierChild5" presStyleCnt="0"/>
      <dgm:spPr/>
    </dgm:pt>
    <dgm:pt modelId="{CA4A9959-7920-42B5-A286-50A0D763884C}" type="pres">
      <dgm:prSet presAssocID="{900F6A1A-9AE0-4748-8DAB-24F0C9CEE720}" presName="Name23" presStyleLbl="parChTrans1D4" presStyleIdx="1" presStyleCnt="6"/>
      <dgm:spPr/>
      <dgm:t>
        <a:bodyPr/>
        <a:lstStyle/>
        <a:p>
          <a:endParaRPr lang="en-US"/>
        </a:p>
      </dgm:t>
    </dgm:pt>
    <dgm:pt modelId="{2170FE97-3319-4732-B5B3-B0808E24357A}" type="pres">
      <dgm:prSet presAssocID="{70703613-2132-441A-A187-D21D03E15ADA}" presName="hierRoot4" presStyleCnt="0"/>
      <dgm:spPr/>
    </dgm:pt>
    <dgm:pt modelId="{6E61A7C2-0BA2-4580-867F-D731CA2F5209}" type="pres">
      <dgm:prSet presAssocID="{70703613-2132-441A-A187-D21D03E15ADA}" presName="composite4" presStyleCnt="0"/>
      <dgm:spPr/>
    </dgm:pt>
    <dgm:pt modelId="{CF553EEA-F440-401F-B418-C325F5941743}" type="pres">
      <dgm:prSet presAssocID="{70703613-2132-441A-A187-D21D03E15ADA}" presName="background4" presStyleLbl="node4" presStyleIdx="1" presStyleCnt="6"/>
      <dgm:spPr/>
    </dgm:pt>
    <dgm:pt modelId="{FFA2E0F6-98F7-40F9-8DFE-FD6D50A03E05}" type="pres">
      <dgm:prSet presAssocID="{70703613-2132-441A-A187-D21D03E15ADA}" presName="text4" presStyleLbl="fgAcc4" presStyleIdx="1" presStyleCnt="6">
        <dgm:presLayoutVars>
          <dgm:chPref val="3"/>
        </dgm:presLayoutVars>
      </dgm:prSet>
      <dgm:spPr/>
      <dgm:t>
        <a:bodyPr/>
        <a:lstStyle/>
        <a:p>
          <a:endParaRPr lang="en-US"/>
        </a:p>
      </dgm:t>
    </dgm:pt>
    <dgm:pt modelId="{B143CD1F-9A64-4132-A677-2277B15C48CE}" type="pres">
      <dgm:prSet presAssocID="{70703613-2132-441A-A187-D21D03E15ADA}" presName="hierChild5" presStyleCnt="0"/>
      <dgm:spPr/>
    </dgm:pt>
    <dgm:pt modelId="{C1790B06-F097-40DE-9E6A-96983A8D8869}" type="pres">
      <dgm:prSet presAssocID="{DF110A46-17A1-4A98-A7B2-EFA7E7ADF71E}" presName="Name23" presStyleLbl="parChTrans1D4" presStyleIdx="2" presStyleCnt="6"/>
      <dgm:spPr/>
      <dgm:t>
        <a:bodyPr/>
        <a:lstStyle/>
        <a:p>
          <a:endParaRPr lang="en-US"/>
        </a:p>
      </dgm:t>
    </dgm:pt>
    <dgm:pt modelId="{C1FC2D7D-926A-49A4-96EE-E842AABC207B}" type="pres">
      <dgm:prSet presAssocID="{0E5D107A-909A-4514-AFF2-D1FAA64A5C1A}" presName="hierRoot4" presStyleCnt="0"/>
      <dgm:spPr/>
    </dgm:pt>
    <dgm:pt modelId="{B31E75F3-13E7-4B03-9F9B-CC9799130F0C}" type="pres">
      <dgm:prSet presAssocID="{0E5D107A-909A-4514-AFF2-D1FAA64A5C1A}" presName="composite4" presStyleCnt="0"/>
      <dgm:spPr/>
    </dgm:pt>
    <dgm:pt modelId="{0009915C-66A2-4962-B22B-6B6EE98DBF37}" type="pres">
      <dgm:prSet presAssocID="{0E5D107A-909A-4514-AFF2-D1FAA64A5C1A}" presName="background4" presStyleLbl="node4" presStyleIdx="2" presStyleCnt="6"/>
      <dgm:spPr/>
    </dgm:pt>
    <dgm:pt modelId="{FBB6E6DD-878D-4DBD-89B6-0B25FDD31611}" type="pres">
      <dgm:prSet presAssocID="{0E5D107A-909A-4514-AFF2-D1FAA64A5C1A}" presName="text4" presStyleLbl="fgAcc4" presStyleIdx="2" presStyleCnt="6">
        <dgm:presLayoutVars>
          <dgm:chPref val="3"/>
        </dgm:presLayoutVars>
      </dgm:prSet>
      <dgm:spPr/>
      <dgm:t>
        <a:bodyPr/>
        <a:lstStyle/>
        <a:p>
          <a:endParaRPr lang="en-US"/>
        </a:p>
      </dgm:t>
    </dgm:pt>
    <dgm:pt modelId="{30E15B1E-29C7-450F-A102-3BD5BD853269}" type="pres">
      <dgm:prSet presAssocID="{0E5D107A-909A-4514-AFF2-D1FAA64A5C1A}" presName="hierChild5" presStyleCnt="0"/>
      <dgm:spPr/>
    </dgm:pt>
    <dgm:pt modelId="{E678F8BD-54A3-4E44-8C44-30121DC0B5BC}" type="pres">
      <dgm:prSet presAssocID="{EBD796F7-7B48-443B-93D3-14D088CF2049}" presName="Name23" presStyleLbl="parChTrans1D4" presStyleIdx="3" presStyleCnt="6"/>
      <dgm:spPr/>
      <dgm:t>
        <a:bodyPr/>
        <a:lstStyle/>
        <a:p>
          <a:endParaRPr lang="en-US"/>
        </a:p>
      </dgm:t>
    </dgm:pt>
    <dgm:pt modelId="{046154D4-1721-40CE-9028-2AB8244CCC4E}" type="pres">
      <dgm:prSet presAssocID="{97D349F1-7399-42B8-8AFC-0C6738C797C9}" presName="hierRoot4" presStyleCnt="0"/>
      <dgm:spPr/>
    </dgm:pt>
    <dgm:pt modelId="{FFC78A8C-DB49-4D1D-9CC4-471A588C7977}" type="pres">
      <dgm:prSet presAssocID="{97D349F1-7399-42B8-8AFC-0C6738C797C9}" presName="composite4" presStyleCnt="0"/>
      <dgm:spPr/>
    </dgm:pt>
    <dgm:pt modelId="{85254E00-6B1E-4DE1-A13F-6F63F24989F1}" type="pres">
      <dgm:prSet presAssocID="{97D349F1-7399-42B8-8AFC-0C6738C797C9}" presName="background4" presStyleLbl="node4" presStyleIdx="3" presStyleCnt="6"/>
      <dgm:spPr/>
    </dgm:pt>
    <dgm:pt modelId="{6FF39134-6243-4B30-9AE4-EECB75CC075C}" type="pres">
      <dgm:prSet presAssocID="{97D349F1-7399-42B8-8AFC-0C6738C797C9}" presName="text4" presStyleLbl="fgAcc4" presStyleIdx="3" presStyleCnt="6">
        <dgm:presLayoutVars>
          <dgm:chPref val="3"/>
        </dgm:presLayoutVars>
      </dgm:prSet>
      <dgm:spPr/>
      <dgm:t>
        <a:bodyPr/>
        <a:lstStyle/>
        <a:p>
          <a:endParaRPr lang="en-US"/>
        </a:p>
      </dgm:t>
    </dgm:pt>
    <dgm:pt modelId="{EB17B045-135F-46BC-A2D0-DD28808F5975}" type="pres">
      <dgm:prSet presAssocID="{97D349F1-7399-42B8-8AFC-0C6738C797C9}" presName="hierChild5" presStyleCnt="0"/>
      <dgm:spPr/>
    </dgm:pt>
    <dgm:pt modelId="{370D1D65-A6FC-4A94-93C8-22B7DCA23F10}" type="pres">
      <dgm:prSet presAssocID="{8C7B7215-A4C4-4286-BE26-24EFCC29A15D}" presName="Name23" presStyleLbl="parChTrans1D4" presStyleIdx="4" presStyleCnt="6"/>
      <dgm:spPr/>
      <dgm:t>
        <a:bodyPr/>
        <a:lstStyle/>
        <a:p>
          <a:endParaRPr lang="en-US"/>
        </a:p>
      </dgm:t>
    </dgm:pt>
    <dgm:pt modelId="{53781A3C-2F4A-4A4B-BCE0-0482567E2D29}" type="pres">
      <dgm:prSet presAssocID="{68E6CAA5-9431-41FF-A5D2-227FF005503B}" presName="hierRoot4" presStyleCnt="0"/>
      <dgm:spPr/>
    </dgm:pt>
    <dgm:pt modelId="{9F147BAC-2308-461C-9AF6-4117B2D23C77}" type="pres">
      <dgm:prSet presAssocID="{68E6CAA5-9431-41FF-A5D2-227FF005503B}" presName="composite4" presStyleCnt="0"/>
      <dgm:spPr/>
    </dgm:pt>
    <dgm:pt modelId="{62362D6E-2D0C-4F4B-93CC-C83BC93B21A2}" type="pres">
      <dgm:prSet presAssocID="{68E6CAA5-9431-41FF-A5D2-227FF005503B}" presName="background4" presStyleLbl="node4" presStyleIdx="4" presStyleCnt="6"/>
      <dgm:spPr/>
    </dgm:pt>
    <dgm:pt modelId="{A7069DF3-E56F-4E11-915D-6752D458FA1E}" type="pres">
      <dgm:prSet presAssocID="{68E6CAA5-9431-41FF-A5D2-227FF005503B}" presName="text4" presStyleLbl="fgAcc4" presStyleIdx="4" presStyleCnt="6">
        <dgm:presLayoutVars>
          <dgm:chPref val="3"/>
        </dgm:presLayoutVars>
      </dgm:prSet>
      <dgm:spPr/>
      <dgm:t>
        <a:bodyPr/>
        <a:lstStyle/>
        <a:p>
          <a:endParaRPr lang="en-US"/>
        </a:p>
      </dgm:t>
    </dgm:pt>
    <dgm:pt modelId="{D84152D6-8564-4917-9EDE-07A9B4C52E31}" type="pres">
      <dgm:prSet presAssocID="{68E6CAA5-9431-41FF-A5D2-227FF005503B}" presName="hierChild5" presStyleCnt="0"/>
      <dgm:spPr/>
    </dgm:pt>
    <dgm:pt modelId="{6B0642D4-7D64-43E6-9975-D420D0A57A99}" type="pres">
      <dgm:prSet presAssocID="{6E469806-2E7F-40F4-B6F6-D5B8D4882F77}" presName="Name23" presStyleLbl="parChTrans1D4" presStyleIdx="5" presStyleCnt="6"/>
      <dgm:spPr/>
      <dgm:t>
        <a:bodyPr/>
        <a:lstStyle/>
        <a:p>
          <a:endParaRPr lang="en-US"/>
        </a:p>
      </dgm:t>
    </dgm:pt>
    <dgm:pt modelId="{46200D24-B8BB-4004-8F19-AD1E48183AED}" type="pres">
      <dgm:prSet presAssocID="{5057AF02-A14F-48C2-B8E8-D0DB8EFC3951}" presName="hierRoot4" presStyleCnt="0"/>
      <dgm:spPr/>
    </dgm:pt>
    <dgm:pt modelId="{EF0F8541-DBAF-458D-B4FB-7FCECA3E2444}" type="pres">
      <dgm:prSet presAssocID="{5057AF02-A14F-48C2-B8E8-D0DB8EFC3951}" presName="composite4" presStyleCnt="0"/>
      <dgm:spPr/>
    </dgm:pt>
    <dgm:pt modelId="{922490FD-29E1-4B71-90F9-E38286EB0675}" type="pres">
      <dgm:prSet presAssocID="{5057AF02-A14F-48C2-B8E8-D0DB8EFC3951}" presName="background4" presStyleLbl="node4" presStyleIdx="5" presStyleCnt="6"/>
      <dgm:spPr/>
    </dgm:pt>
    <dgm:pt modelId="{80CCF8E6-A556-4DAB-BBF2-DD9E985F576F}" type="pres">
      <dgm:prSet presAssocID="{5057AF02-A14F-48C2-B8E8-D0DB8EFC3951}" presName="text4" presStyleLbl="fgAcc4" presStyleIdx="5" presStyleCnt="6">
        <dgm:presLayoutVars>
          <dgm:chPref val="3"/>
        </dgm:presLayoutVars>
      </dgm:prSet>
      <dgm:spPr/>
      <dgm:t>
        <a:bodyPr/>
        <a:lstStyle/>
        <a:p>
          <a:endParaRPr lang="en-US"/>
        </a:p>
      </dgm:t>
    </dgm:pt>
    <dgm:pt modelId="{3D9A4FE7-4C79-493A-AA12-1BC6621DFAA5}" type="pres">
      <dgm:prSet presAssocID="{5057AF02-A14F-48C2-B8E8-D0DB8EFC3951}" presName="hierChild5" presStyleCnt="0"/>
      <dgm:spPr/>
    </dgm:pt>
  </dgm:ptLst>
  <dgm:cxnLst>
    <dgm:cxn modelId="{A758DEA7-51BC-416C-BEF5-1B082A3B6836}" srcId="{68E6CAA5-9431-41FF-A5D2-227FF005503B}" destId="{5057AF02-A14F-48C2-B8E8-D0DB8EFC3951}" srcOrd="0" destOrd="0" parTransId="{6E469806-2E7F-40F4-B6F6-D5B8D4882F77}" sibTransId="{734FD0A1-3EF7-46B3-9E14-E30342CF3721}"/>
    <dgm:cxn modelId="{2DE68DFC-BD5F-45CD-9A33-42AD62C5E3EA}" srcId="{0E5D107A-909A-4514-AFF2-D1FAA64A5C1A}" destId="{97D349F1-7399-42B8-8AFC-0C6738C797C9}" srcOrd="0" destOrd="0" parTransId="{EBD796F7-7B48-443B-93D3-14D088CF2049}" sibTransId="{FE46F7A2-573D-4435-B378-5AD8E3015382}"/>
    <dgm:cxn modelId="{081F1E87-909C-44FF-8976-F5E924157914}" type="presOf" srcId="{68E6CAA5-9431-41FF-A5D2-227FF005503B}" destId="{A7069DF3-E56F-4E11-915D-6752D458FA1E}" srcOrd="0" destOrd="0" presId="urn:microsoft.com/office/officeart/2005/8/layout/hierarchy1"/>
    <dgm:cxn modelId="{1CE93095-D91D-4D48-A526-4B428F88F371}" type="presOf" srcId="{EF0AA5F5-4D72-41B9-AB3A-2034BA467C91}" destId="{CE5F26B4-2FA8-4C1D-906B-E9FA7D64489B}" srcOrd="0" destOrd="0" presId="urn:microsoft.com/office/officeart/2005/8/layout/hierarchy1"/>
    <dgm:cxn modelId="{52F2026E-464B-4657-AC4C-B5AA43786117}" srcId="{621A02D4-F23D-4A7F-BCE6-3A5104C3B07D}" destId="{68E6CAA5-9431-41FF-A5D2-227FF005503B}" srcOrd="2" destOrd="0" parTransId="{8C7B7215-A4C4-4286-BE26-24EFCC29A15D}" sibTransId="{1D24EA75-D6FF-42D7-91CC-5222FFBB71CF}"/>
    <dgm:cxn modelId="{898DAE68-2A31-4F43-8838-6613A9143121}" type="presOf" srcId="{70703613-2132-441A-A187-D21D03E15ADA}" destId="{FFA2E0F6-98F7-40F9-8DFE-FD6D50A03E05}" srcOrd="0" destOrd="0" presId="urn:microsoft.com/office/officeart/2005/8/layout/hierarchy1"/>
    <dgm:cxn modelId="{122D2632-3A66-4023-9403-06675453D6CB}" srcId="{950E4E19-AB5B-490A-BFD4-35D8BE559033}" destId="{70703613-2132-441A-A187-D21D03E15ADA}" srcOrd="0" destOrd="0" parTransId="{900F6A1A-9AE0-4748-8DAB-24F0C9CEE720}" sibTransId="{1F98CFAE-BFD5-4F50-AC9A-6DEC63DD3CF3}"/>
    <dgm:cxn modelId="{217DE8F3-35D3-4D4D-871E-08B86E80EC95}" type="presOf" srcId="{B440BEF4-F3C0-4D08-84E4-0A4F6A5268DD}" destId="{DBEDEED8-D658-4D47-AB51-CE83CDB6AD73}" srcOrd="0" destOrd="0" presId="urn:microsoft.com/office/officeart/2005/8/layout/hierarchy1"/>
    <dgm:cxn modelId="{BEB48DC9-E797-4D8C-8950-31072FE55FB6}" srcId="{A306B7FA-ED23-4E5F-8EDB-4BE0399904D2}" destId="{333030E2-DCEF-497C-A5D9-AC3708BCCEF4}" srcOrd="0" destOrd="0" parTransId="{F293F2FE-6E00-4AB6-BB87-93E6E1E6EE37}" sibTransId="{F127BD4A-6BEE-4E7C-8784-CA7D3E594A66}"/>
    <dgm:cxn modelId="{5002A989-1D8D-4332-85EB-54428A9BE870}" type="presOf" srcId="{6E469806-2E7F-40F4-B6F6-D5B8D4882F77}" destId="{6B0642D4-7D64-43E6-9975-D420D0A57A99}" srcOrd="0" destOrd="0" presId="urn:microsoft.com/office/officeart/2005/8/layout/hierarchy1"/>
    <dgm:cxn modelId="{A7C50AB8-D59B-4E58-A868-B35CAC7882E2}" type="presOf" srcId="{54E49658-59C7-4B42-BD41-8A8D317D1D5A}" destId="{367C4713-3BB5-4FCE-AD13-99E304E8B45C}" srcOrd="0" destOrd="0" presId="urn:microsoft.com/office/officeart/2005/8/layout/hierarchy1"/>
    <dgm:cxn modelId="{70A87AAB-EF18-4F07-B7ED-FD8DF3BFD558}" type="presOf" srcId="{333030E2-DCEF-497C-A5D9-AC3708BCCEF4}" destId="{F05AFBB2-B614-4FFF-83D2-DA9EFE6E3DC6}" srcOrd="0" destOrd="0" presId="urn:microsoft.com/office/officeart/2005/8/layout/hierarchy1"/>
    <dgm:cxn modelId="{6ED6ED9F-1112-43AA-9A80-45DD5809D81E}" type="presOf" srcId="{621A02D4-F23D-4A7F-BCE6-3A5104C3B07D}" destId="{24F14F41-0361-4A90-AB65-6F5EF5AE0D64}" srcOrd="0" destOrd="0" presId="urn:microsoft.com/office/officeart/2005/8/layout/hierarchy1"/>
    <dgm:cxn modelId="{CFD24FC5-0524-408C-885C-CF5689E56313}" srcId="{333030E2-DCEF-497C-A5D9-AC3708BCCEF4}" destId="{54E49658-59C7-4B42-BD41-8A8D317D1D5A}" srcOrd="0" destOrd="0" parTransId="{EF0AA5F5-4D72-41B9-AB3A-2034BA467C91}" sibTransId="{0DB301F2-DBDB-4FBB-8B06-B145136AA275}"/>
    <dgm:cxn modelId="{86AE76D6-09BA-4D12-83F8-F3C2A9DEF7AB}" type="presOf" srcId="{0E5D107A-909A-4514-AFF2-D1FAA64A5C1A}" destId="{FBB6E6DD-878D-4DBD-89B6-0B25FDD31611}" srcOrd="0" destOrd="0" presId="urn:microsoft.com/office/officeart/2005/8/layout/hierarchy1"/>
    <dgm:cxn modelId="{03473BBD-85FC-4877-84BF-E91548D9110E}" type="presOf" srcId="{EBD796F7-7B48-443B-93D3-14D088CF2049}" destId="{E678F8BD-54A3-4E44-8C44-30121DC0B5BC}" srcOrd="0" destOrd="0" presId="urn:microsoft.com/office/officeart/2005/8/layout/hierarchy1"/>
    <dgm:cxn modelId="{1DBC0D21-87F9-4409-B840-048E390FF70A}" type="presOf" srcId="{9D3576F7-1EAC-45DD-BF97-D9F3F14EB527}" destId="{1B0F6FF8-BC43-4F1C-88B8-D043194EB434}" srcOrd="0" destOrd="0" presId="urn:microsoft.com/office/officeart/2005/8/layout/hierarchy1"/>
    <dgm:cxn modelId="{3602EE86-EE42-4AAA-9335-8FFADBAFAB08}" type="presOf" srcId="{5057AF02-A14F-48C2-B8E8-D0DB8EFC3951}" destId="{80CCF8E6-A556-4DAB-BBF2-DD9E985F576F}" srcOrd="0" destOrd="0" presId="urn:microsoft.com/office/officeart/2005/8/layout/hierarchy1"/>
    <dgm:cxn modelId="{652005A3-0E71-4B21-B9E3-C20B546D6367}" srcId="{54E49658-59C7-4B42-BD41-8A8D317D1D5A}" destId="{621A02D4-F23D-4A7F-BCE6-3A5104C3B07D}" srcOrd="0" destOrd="0" parTransId="{9D3576F7-1EAC-45DD-BF97-D9F3F14EB527}" sibTransId="{37E40928-8FE8-47D8-8CB3-0140E6EB7B9A}"/>
    <dgm:cxn modelId="{6CF0AE13-57AB-43E5-8E13-B07B655D68F1}" type="presOf" srcId="{DF110A46-17A1-4A98-A7B2-EFA7E7ADF71E}" destId="{C1790B06-F097-40DE-9E6A-96983A8D8869}" srcOrd="0" destOrd="0" presId="urn:microsoft.com/office/officeart/2005/8/layout/hierarchy1"/>
    <dgm:cxn modelId="{5AA46193-EF09-41E3-8249-465D8E5FD0BA}" type="presOf" srcId="{97D349F1-7399-42B8-8AFC-0C6738C797C9}" destId="{6FF39134-6243-4B30-9AE4-EECB75CC075C}" srcOrd="0" destOrd="0" presId="urn:microsoft.com/office/officeart/2005/8/layout/hierarchy1"/>
    <dgm:cxn modelId="{339923AE-D0A1-4DAC-B5CE-DF2F994B0827}" srcId="{621A02D4-F23D-4A7F-BCE6-3A5104C3B07D}" destId="{0E5D107A-909A-4514-AFF2-D1FAA64A5C1A}" srcOrd="1" destOrd="0" parTransId="{DF110A46-17A1-4A98-A7B2-EFA7E7ADF71E}" sibTransId="{88271441-7B7A-4F7A-81F9-B182BDD166A7}"/>
    <dgm:cxn modelId="{189A2393-9EAD-45E1-965A-AB8FB56C3DD2}" type="presOf" srcId="{A306B7FA-ED23-4E5F-8EDB-4BE0399904D2}" destId="{DEB907B6-5BC1-438C-AF9D-ADF19AD98CFE}" srcOrd="0" destOrd="0" presId="urn:microsoft.com/office/officeart/2005/8/layout/hierarchy1"/>
    <dgm:cxn modelId="{BEA8E5D1-EE75-4263-AD0B-DDF63558CDF0}" type="presOf" srcId="{950E4E19-AB5B-490A-BFD4-35D8BE559033}" destId="{83CDACE9-A6C3-412F-89C7-744F4A9F8BDD}" srcOrd="0" destOrd="0" presId="urn:microsoft.com/office/officeart/2005/8/layout/hierarchy1"/>
    <dgm:cxn modelId="{5B6392C2-CA53-4C23-B2A2-A622B95C34F8}" srcId="{621A02D4-F23D-4A7F-BCE6-3A5104C3B07D}" destId="{950E4E19-AB5B-490A-BFD4-35D8BE559033}" srcOrd="0" destOrd="0" parTransId="{B440BEF4-F3C0-4D08-84E4-0A4F6A5268DD}" sibTransId="{D9C23FCD-3459-4790-8E5C-D19DF78C1832}"/>
    <dgm:cxn modelId="{55676ADA-50A5-45F5-B263-DFEF85F2AA60}" type="presOf" srcId="{900F6A1A-9AE0-4748-8DAB-24F0C9CEE720}" destId="{CA4A9959-7920-42B5-A286-50A0D763884C}" srcOrd="0" destOrd="0" presId="urn:microsoft.com/office/officeart/2005/8/layout/hierarchy1"/>
    <dgm:cxn modelId="{69319D40-6D68-470F-8F95-D7287E5D6088}" type="presOf" srcId="{8C7B7215-A4C4-4286-BE26-24EFCC29A15D}" destId="{370D1D65-A6FC-4A94-93C8-22B7DCA23F10}" srcOrd="0" destOrd="0" presId="urn:microsoft.com/office/officeart/2005/8/layout/hierarchy1"/>
    <dgm:cxn modelId="{A5C9C032-512F-403D-87A4-BC8DEF7CE833}" type="presParOf" srcId="{DEB907B6-5BC1-438C-AF9D-ADF19AD98CFE}" destId="{8FE7C8DA-37E6-4336-ACF5-D86FCDF923F9}" srcOrd="0" destOrd="0" presId="urn:microsoft.com/office/officeart/2005/8/layout/hierarchy1"/>
    <dgm:cxn modelId="{2E2815CE-7A8F-435E-ACCB-9E470B079802}" type="presParOf" srcId="{8FE7C8DA-37E6-4336-ACF5-D86FCDF923F9}" destId="{4E701D4A-1225-4549-A6BD-DB9F3650AAD2}" srcOrd="0" destOrd="0" presId="urn:microsoft.com/office/officeart/2005/8/layout/hierarchy1"/>
    <dgm:cxn modelId="{6DFA10DF-6F14-41EE-8AEE-441B4AB6F7DE}" type="presParOf" srcId="{4E701D4A-1225-4549-A6BD-DB9F3650AAD2}" destId="{3C2412EB-A8A2-4E1F-A683-967FF1B29E57}" srcOrd="0" destOrd="0" presId="urn:microsoft.com/office/officeart/2005/8/layout/hierarchy1"/>
    <dgm:cxn modelId="{B057B8E2-3AE7-4FA3-A8BA-39D48BCF20FA}" type="presParOf" srcId="{4E701D4A-1225-4549-A6BD-DB9F3650AAD2}" destId="{F05AFBB2-B614-4FFF-83D2-DA9EFE6E3DC6}" srcOrd="1" destOrd="0" presId="urn:microsoft.com/office/officeart/2005/8/layout/hierarchy1"/>
    <dgm:cxn modelId="{7BAD3622-E514-4669-AD37-15F13E038803}" type="presParOf" srcId="{8FE7C8DA-37E6-4336-ACF5-D86FCDF923F9}" destId="{72ECDCE8-70BE-4D01-9EA1-AE1A8C4C0B17}" srcOrd="1" destOrd="0" presId="urn:microsoft.com/office/officeart/2005/8/layout/hierarchy1"/>
    <dgm:cxn modelId="{395E10D7-07D2-4718-AABE-1FABD101D200}" type="presParOf" srcId="{72ECDCE8-70BE-4D01-9EA1-AE1A8C4C0B17}" destId="{CE5F26B4-2FA8-4C1D-906B-E9FA7D64489B}" srcOrd="0" destOrd="0" presId="urn:microsoft.com/office/officeart/2005/8/layout/hierarchy1"/>
    <dgm:cxn modelId="{8921C01F-E896-4843-BFAD-37FE95DA8FD7}" type="presParOf" srcId="{72ECDCE8-70BE-4D01-9EA1-AE1A8C4C0B17}" destId="{D161A147-CC97-4CE7-AFD6-4E28BEC09DDE}" srcOrd="1" destOrd="0" presId="urn:microsoft.com/office/officeart/2005/8/layout/hierarchy1"/>
    <dgm:cxn modelId="{6334EE54-EA86-436D-B831-11FD750CCC2B}" type="presParOf" srcId="{D161A147-CC97-4CE7-AFD6-4E28BEC09DDE}" destId="{24A8895B-CB13-4BB9-972C-497E23DBB97C}" srcOrd="0" destOrd="0" presId="urn:microsoft.com/office/officeart/2005/8/layout/hierarchy1"/>
    <dgm:cxn modelId="{16490AE9-FE1F-4F00-92BE-BA7E0E052E35}" type="presParOf" srcId="{24A8895B-CB13-4BB9-972C-497E23DBB97C}" destId="{05903E64-0A7E-480C-AD5D-5507E32E1084}" srcOrd="0" destOrd="0" presId="urn:microsoft.com/office/officeart/2005/8/layout/hierarchy1"/>
    <dgm:cxn modelId="{4C3E7CB3-3AB9-47C7-AD78-C1E2FF3E3AB5}" type="presParOf" srcId="{24A8895B-CB13-4BB9-972C-497E23DBB97C}" destId="{367C4713-3BB5-4FCE-AD13-99E304E8B45C}" srcOrd="1" destOrd="0" presId="urn:microsoft.com/office/officeart/2005/8/layout/hierarchy1"/>
    <dgm:cxn modelId="{1E698757-C7CA-46B8-9D94-BA4BE750F758}" type="presParOf" srcId="{D161A147-CC97-4CE7-AFD6-4E28BEC09DDE}" destId="{BD1B1D2C-AA85-46D5-8488-3136A4C82F79}" srcOrd="1" destOrd="0" presId="urn:microsoft.com/office/officeart/2005/8/layout/hierarchy1"/>
    <dgm:cxn modelId="{43F4E5DF-F380-4D1C-A5C3-E7AE7B343F9D}" type="presParOf" srcId="{BD1B1D2C-AA85-46D5-8488-3136A4C82F79}" destId="{1B0F6FF8-BC43-4F1C-88B8-D043194EB434}" srcOrd="0" destOrd="0" presId="urn:microsoft.com/office/officeart/2005/8/layout/hierarchy1"/>
    <dgm:cxn modelId="{745A723A-2C5D-4030-9CAB-26CFB1AEF611}" type="presParOf" srcId="{BD1B1D2C-AA85-46D5-8488-3136A4C82F79}" destId="{15721C44-4404-4F89-B34A-C2E89268E6CE}" srcOrd="1" destOrd="0" presId="urn:microsoft.com/office/officeart/2005/8/layout/hierarchy1"/>
    <dgm:cxn modelId="{27163B4C-DA31-43FB-90C1-618D2AC84BAB}" type="presParOf" srcId="{15721C44-4404-4F89-B34A-C2E89268E6CE}" destId="{A70AC821-A539-486F-8712-0BFAE6B4EA57}" srcOrd="0" destOrd="0" presId="urn:microsoft.com/office/officeart/2005/8/layout/hierarchy1"/>
    <dgm:cxn modelId="{4855BA5D-54E9-4B8C-88AA-82D6062B8C35}" type="presParOf" srcId="{A70AC821-A539-486F-8712-0BFAE6B4EA57}" destId="{BB6FBD96-ED06-4759-98D7-B6AC3FE14759}" srcOrd="0" destOrd="0" presId="urn:microsoft.com/office/officeart/2005/8/layout/hierarchy1"/>
    <dgm:cxn modelId="{0A5C6D7F-B761-4B6C-880E-78FC9B84A9D2}" type="presParOf" srcId="{A70AC821-A539-486F-8712-0BFAE6B4EA57}" destId="{24F14F41-0361-4A90-AB65-6F5EF5AE0D64}" srcOrd="1" destOrd="0" presId="urn:microsoft.com/office/officeart/2005/8/layout/hierarchy1"/>
    <dgm:cxn modelId="{8D69B4C4-EA96-41AE-8283-950D16D81384}" type="presParOf" srcId="{15721C44-4404-4F89-B34A-C2E89268E6CE}" destId="{B2DBCC18-011A-449D-8264-90013E7D0AF1}" srcOrd="1" destOrd="0" presId="urn:microsoft.com/office/officeart/2005/8/layout/hierarchy1"/>
    <dgm:cxn modelId="{825DB3B9-2C61-44FE-91BD-D4CD8FD72803}" type="presParOf" srcId="{B2DBCC18-011A-449D-8264-90013E7D0AF1}" destId="{DBEDEED8-D658-4D47-AB51-CE83CDB6AD73}" srcOrd="0" destOrd="0" presId="urn:microsoft.com/office/officeart/2005/8/layout/hierarchy1"/>
    <dgm:cxn modelId="{09A5AC6C-E538-4EDB-9431-AA3AC7CA310A}" type="presParOf" srcId="{B2DBCC18-011A-449D-8264-90013E7D0AF1}" destId="{3E6FAD73-793A-4BF7-A792-1FAD9BBD37C9}" srcOrd="1" destOrd="0" presId="urn:microsoft.com/office/officeart/2005/8/layout/hierarchy1"/>
    <dgm:cxn modelId="{7B22B581-B580-42DF-9677-CBF8D3182E97}" type="presParOf" srcId="{3E6FAD73-793A-4BF7-A792-1FAD9BBD37C9}" destId="{4099DB35-41D7-4D2E-BE2D-DAD68C67863D}" srcOrd="0" destOrd="0" presId="urn:microsoft.com/office/officeart/2005/8/layout/hierarchy1"/>
    <dgm:cxn modelId="{858D110A-3629-4F76-BC7D-8BBCF465B694}" type="presParOf" srcId="{4099DB35-41D7-4D2E-BE2D-DAD68C67863D}" destId="{00CB8491-9E3A-478F-BD01-41B16563C9D0}" srcOrd="0" destOrd="0" presId="urn:microsoft.com/office/officeart/2005/8/layout/hierarchy1"/>
    <dgm:cxn modelId="{A5A66F0F-F615-46C5-835B-89AECBD71A14}" type="presParOf" srcId="{4099DB35-41D7-4D2E-BE2D-DAD68C67863D}" destId="{83CDACE9-A6C3-412F-89C7-744F4A9F8BDD}" srcOrd="1" destOrd="0" presId="urn:microsoft.com/office/officeart/2005/8/layout/hierarchy1"/>
    <dgm:cxn modelId="{D29C5CA3-0C5B-4658-9481-36B5B8BFB976}" type="presParOf" srcId="{3E6FAD73-793A-4BF7-A792-1FAD9BBD37C9}" destId="{C9C46296-4208-48AF-955F-EAAA07308224}" srcOrd="1" destOrd="0" presId="urn:microsoft.com/office/officeart/2005/8/layout/hierarchy1"/>
    <dgm:cxn modelId="{FCFB9BF5-6D85-4232-B57D-A8096DBEE263}" type="presParOf" srcId="{C9C46296-4208-48AF-955F-EAAA07308224}" destId="{CA4A9959-7920-42B5-A286-50A0D763884C}" srcOrd="0" destOrd="0" presId="urn:microsoft.com/office/officeart/2005/8/layout/hierarchy1"/>
    <dgm:cxn modelId="{8611BC09-77A6-4901-B6DC-57BABABCF515}" type="presParOf" srcId="{C9C46296-4208-48AF-955F-EAAA07308224}" destId="{2170FE97-3319-4732-B5B3-B0808E24357A}" srcOrd="1" destOrd="0" presId="urn:microsoft.com/office/officeart/2005/8/layout/hierarchy1"/>
    <dgm:cxn modelId="{05CDF3FD-0B2C-4259-8A35-DAB7513CE7F6}" type="presParOf" srcId="{2170FE97-3319-4732-B5B3-B0808E24357A}" destId="{6E61A7C2-0BA2-4580-867F-D731CA2F5209}" srcOrd="0" destOrd="0" presId="urn:microsoft.com/office/officeart/2005/8/layout/hierarchy1"/>
    <dgm:cxn modelId="{27E0EFE5-EA90-4906-A233-38CE1FECB581}" type="presParOf" srcId="{6E61A7C2-0BA2-4580-867F-D731CA2F5209}" destId="{CF553EEA-F440-401F-B418-C325F5941743}" srcOrd="0" destOrd="0" presId="urn:microsoft.com/office/officeart/2005/8/layout/hierarchy1"/>
    <dgm:cxn modelId="{3DBEA8AC-947D-47FA-9072-618570CF4B5D}" type="presParOf" srcId="{6E61A7C2-0BA2-4580-867F-D731CA2F5209}" destId="{FFA2E0F6-98F7-40F9-8DFE-FD6D50A03E05}" srcOrd="1" destOrd="0" presId="urn:microsoft.com/office/officeart/2005/8/layout/hierarchy1"/>
    <dgm:cxn modelId="{79D7D48D-86E2-4133-BFF5-0F7AC213567B}" type="presParOf" srcId="{2170FE97-3319-4732-B5B3-B0808E24357A}" destId="{B143CD1F-9A64-4132-A677-2277B15C48CE}" srcOrd="1" destOrd="0" presId="urn:microsoft.com/office/officeart/2005/8/layout/hierarchy1"/>
    <dgm:cxn modelId="{97926FEA-5A44-4C84-800A-2BE7C6378191}" type="presParOf" srcId="{B2DBCC18-011A-449D-8264-90013E7D0AF1}" destId="{C1790B06-F097-40DE-9E6A-96983A8D8869}" srcOrd="2" destOrd="0" presId="urn:microsoft.com/office/officeart/2005/8/layout/hierarchy1"/>
    <dgm:cxn modelId="{F83EE02F-FD73-4246-97A8-CC073DBFDA9D}" type="presParOf" srcId="{B2DBCC18-011A-449D-8264-90013E7D0AF1}" destId="{C1FC2D7D-926A-49A4-96EE-E842AABC207B}" srcOrd="3" destOrd="0" presId="urn:microsoft.com/office/officeart/2005/8/layout/hierarchy1"/>
    <dgm:cxn modelId="{6E6544F0-7019-405D-9EB4-7BC9F5F662EE}" type="presParOf" srcId="{C1FC2D7D-926A-49A4-96EE-E842AABC207B}" destId="{B31E75F3-13E7-4B03-9F9B-CC9799130F0C}" srcOrd="0" destOrd="0" presId="urn:microsoft.com/office/officeart/2005/8/layout/hierarchy1"/>
    <dgm:cxn modelId="{A6F7A002-B630-4A84-BFAF-4C001A1711D4}" type="presParOf" srcId="{B31E75F3-13E7-4B03-9F9B-CC9799130F0C}" destId="{0009915C-66A2-4962-B22B-6B6EE98DBF37}" srcOrd="0" destOrd="0" presId="urn:microsoft.com/office/officeart/2005/8/layout/hierarchy1"/>
    <dgm:cxn modelId="{49672A30-14F1-41C5-B55A-B0DD6F200D59}" type="presParOf" srcId="{B31E75F3-13E7-4B03-9F9B-CC9799130F0C}" destId="{FBB6E6DD-878D-4DBD-89B6-0B25FDD31611}" srcOrd="1" destOrd="0" presId="urn:microsoft.com/office/officeart/2005/8/layout/hierarchy1"/>
    <dgm:cxn modelId="{FC3702AD-F6AD-412F-9143-7FC4F0D0F4DB}" type="presParOf" srcId="{C1FC2D7D-926A-49A4-96EE-E842AABC207B}" destId="{30E15B1E-29C7-450F-A102-3BD5BD853269}" srcOrd="1" destOrd="0" presId="urn:microsoft.com/office/officeart/2005/8/layout/hierarchy1"/>
    <dgm:cxn modelId="{184F270C-A1F2-4881-A8CA-7E802555BF12}" type="presParOf" srcId="{30E15B1E-29C7-450F-A102-3BD5BD853269}" destId="{E678F8BD-54A3-4E44-8C44-30121DC0B5BC}" srcOrd="0" destOrd="0" presId="urn:microsoft.com/office/officeart/2005/8/layout/hierarchy1"/>
    <dgm:cxn modelId="{428432BD-7794-4FC9-AD13-F8245DAEFFBF}" type="presParOf" srcId="{30E15B1E-29C7-450F-A102-3BD5BD853269}" destId="{046154D4-1721-40CE-9028-2AB8244CCC4E}" srcOrd="1" destOrd="0" presId="urn:microsoft.com/office/officeart/2005/8/layout/hierarchy1"/>
    <dgm:cxn modelId="{D1A94464-EEDA-4B67-9226-4FA5078719BC}" type="presParOf" srcId="{046154D4-1721-40CE-9028-2AB8244CCC4E}" destId="{FFC78A8C-DB49-4D1D-9CC4-471A588C7977}" srcOrd="0" destOrd="0" presId="urn:microsoft.com/office/officeart/2005/8/layout/hierarchy1"/>
    <dgm:cxn modelId="{62E5AD61-8684-4DC8-B3C9-61F20E22ABBF}" type="presParOf" srcId="{FFC78A8C-DB49-4D1D-9CC4-471A588C7977}" destId="{85254E00-6B1E-4DE1-A13F-6F63F24989F1}" srcOrd="0" destOrd="0" presId="urn:microsoft.com/office/officeart/2005/8/layout/hierarchy1"/>
    <dgm:cxn modelId="{86442DB7-12D6-44FB-9167-F8BFD9F4AD14}" type="presParOf" srcId="{FFC78A8C-DB49-4D1D-9CC4-471A588C7977}" destId="{6FF39134-6243-4B30-9AE4-EECB75CC075C}" srcOrd="1" destOrd="0" presId="urn:microsoft.com/office/officeart/2005/8/layout/hierarchy1"/>
    <dgm:cxn modelId="{66321696-EA9A-442D-B8D6-8AE648B38202}" type="presParOf" srcId="{046154D4-1721-40CE-9028-2AB8244CCC4E}" destId="{EB17B045-135F-46BC-A2D0-DD28808F5975}" srcOrd="1" destOrd="0" presId="urn:microsoft.com/office/officeart/2005/8/layout/hierarchy1"/>
    <dgm:cxn modelId="{541839C0-C078-4B9D-A7A4-D954E27A8F1B}" type="presParOf" srcId="{B2DBCC18-011A-449D-8264-90013E7D0AF1}" destId="{370D1D65-A6FC-4A94-93C8-22B7DCA23F10}" srcOrd="4" destOrd="0" presId="urn:microsoft.com/office/officeart/2005/8/layout/hierarchy1"/>
    <dgm:cxn modelId="{B4FAE4A8-D3C3-4A35-AA75-F382F7DDAD09}" type="presParOf" srcId="{B2DBCC18-011A-449D-8264-90013E7D0AF1}" destId="{53781A3C-2F4A-4A4B-BCE0-0482567E2D29}" srcOrd="5" destOrd="0" presId="urn:microsoft.com/office/officeart/2005/8/layout/hierarchy1"/>
    <dgm:cxn modelId="{BBA3E493-C551-4FA0-A7C8-4F0BA3AC486B}" type="presParOf" srcId="{53781A3C-2F4A-4A4B-BCE0-0482567E2D29}" destId="{9F147BAC-2308-461C-9AF6-4117B2D23C77}" srcOrd="0" destOrd="0" presId="urn:microsoft.com/office/officeart/2005/8/layout/hierarchy1"/>
    <dgm:cxn modelId="{28CDCC3E-848D-41C0-9256-DF13D67D8C0D}" type="presParOf" srcId="{9F147BAC-2308-461C-9AF6-4117B2D23C77}" destId="{62362D6E-2D0C-4F4B-93CC-C83BC93B21A2}" srcOrd="0" destOrd="0" presId="urn:microsoft.com/office/officeart/2005/8/layout/hierarchy1"/>
    <dgm:cxn modelId="{3CF38ACB-3D15-4301-9666-2097F8C2EEAC}" type="presParOf" srcId="{9F147BAC-2308-461C-9AF6-4117B2D23C77}" destId="{A7069DF3-E56F-4E11-915D-6752D458FA1E}" srcOrd="1" destOrd="0" presId="urn:microsoft.com/office/officeart/2005/8/layout/hierarchy1"/>
    <dgm:cxn modelId="{0DB03267-AE19-4611-8AD0-933717C2829C}" type="presParOf" srcId="{53781A3C-2F4A-4A4B-BCE0-0482567E2D29}" destId="{D84152D6-8564-4917-9EDE-07A9B4C52E31}" srcOrd="1" destOrd="0" presId="urn:microsoft.com/office/officeart/2005/8/layout/hierarchy1"/>
    <dgm:cxn modelId="{3B35FFB0-A160-4919-A189-FB49B87BF16B}" type="presParOf" srcId="{D84152D6-8564-4917-9EDE-07A9B4C52E31}" destId="{6B0642D4-7D64-43E6-9975-D420D0A57A99}" srcOrd="0" destOrd="0" presId="urn:microsoft.com/office/officeart/2005/8/layout/hierarchy1"/>
    <dgm:cxn modelId="{E3FBC46A-63E2-4237-B231-35226B9ADA00}" type="presParOf" srcId="{D84152D6-8564-4917-9EDE-07A9B4C52E31}" destId="{46200D24-B8BB-4004-8F19-AD1E48183AED}" srcOrd="1" destOrd="0" presId="urn:microsoft.com/office/officeart/2005/8/layout/hierarchy1"/>
    <dgm:cxn modelId="{6207C90C-EF35-403A-A32B-086E3B6FC98F}" type="presParOf" srcId="{46200D24-B8BB-4004-8F19-AD1E48183AED}" destId="{EF0F8541-DBAF-458D-B4FB-7FCECA3E2444}" srcOrd="0" destOrd="0" presId="urn:microsoft.com/office/officeart/2005/8/layout/hierarchy1"/>
    <dgm:cxn modelId="{A02B6F4A-141F-44E0-8462-999AA0A888D1}" type="presParOf" srcId="{EF0F8541-DBAF-458D-B4FB-7FCECA3E2444}" destId="{922490FD-29E1-4B71-90F9-E38286EB0675}" srcOrd="0" destOrd="0" presId="urn:microsoft.com/office/officeart/2005/8/layout/hierarchy1"/>
    <dgm:cxn modelId="{6CC03ECE-2103-4818-A6AB-AA02FD634027}" type="presParOf" srcId="{EF0F8541-DBAF-458D-B4FB-7FCECA3E2444}" destId="{80CCF8E6-A556-4DAB-BBF2-DD9E985F576F}" srcOrd="1" destOrd="0" presId="urn:microsoft.com/office/officeart/2005/8/layout/hierarchy1"/>
    <dgm:cxn modelId="{88405CF8-6CAE-4D38-9FB9-D9B7620388F2}" type="presParOf" srcId="{46200D24-B8BB-4004-8F19-AD1E48183AED}" destId="{3D9A4FE7-4C79-493A-AA12-1BC6621DFAA5}" srcOrd="1" destOrd="0" presId="urn:microsoft.com/office/officeart/2005/8/layout/hierarchy1"/>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0642D4-7D64-43E6-9975-D420D0A57A99}">
      <dsp:nvSpPr>
        <dsp:cNvPr id="0" name=""/>
        <dsp:cNvSpPr/>
      </dsp:nvSpPr>
      <dsp:spPr>
        <a:xfrm>
          <a:off x="3537116"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D1D65-A6FC-4A94-93C8-22B7DCA23F10}">
      <dsp:nvSpPr>
        <dsp:cNvPr id="0" name=""/>
        <dsp:cNvSpPr/>
      </dsp:nvSpPr>
      <dsp:spPr>
        <a:xfrm>
          <a:off x="2703217" y="1790717"/>
          <a:ext cx="879618" cy="209309"/>
        </a:xfrm>
        <a:custGeom>
          <a:avLst/>
          <a:gdLst/>
          <a:ahLst/>
          <a:cxnLst/>
          <a:rect l="0" t="0" r="0" b="0"/>
          <a:pathLst>
            <a:path>
              <a:moveTo>
                <a:pt x="0" y="0"/>
              </a:moveTo>
              <a:lnTo>
                <a:pt x="0" y="142638"/>
              </a:lnTo>
              <a:lnTo>
                <a:pt x="879618" y="142638"/>
              </a:lnTo>
              <a:lnTo>
                <a:pt x="879618"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8F8BD-54A3-4E44-8C44-30121DC0B5BC}">
      <dsp:nvSpPr>
        <dsp:cNvPr id="0" name=""/>
        <dsp:cNvSpPr/>
      </dsp:nvSpPr>
      <dsp:spPr>
        <a:xfrm>
          <a:off x="2657497"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90B06-F097-40DE-9E6A-96983A8D8869}">
      <dsp:nvSpPr>
        <dsp:cNvPr id="0" name=""/>
        <dsp:cNvSpPr/>
      </dsp:nvSpPr>
      <dsp:spPr>
        <a:xfrm>
          <a:off x="2657497" y="1790717"/>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4A9959-7920-42B5-A286-50A0D763884C}">
      <dsp:nvSpPr>
        <dsp:cNvPr id="0" name=""/>
        <dsp:cNvSpPr/>
      </dsp:nvSpPr>
      <dsp:spPr>
        <a:xfrm>
          <a:off x="1777878"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EED8-D658-4D47-AB51-CE83CDB6AD73}">
      <dsp:nvSpPr>
        <dsp:cNvPr id="0" name=""/>
        <dsp:cNvSpPr/>
      </dsp:nvSpPr>
      <dsp:spPr>
        <a:xfrm>
          <a:off x="1823598" y="1790717"/>
          <a:ext cx="879618" cy="209309"/>
        </a:xfrm>
        <a:custGeom>
          <a:avLst/>
          <a:gdLst/>
          <a:ahLst/>
          <a:cxnLst/>
          <a:rect l="0" t="0" r="0" b="0"/>
          <a:pathLst>
            <a:path>
              <a:moveTo>
                <a:pt x="879618" y="0"/>
              </a:moveTo>
              <a:lnTo>
                <a:pt x="879618" y="142638"/>
              </a:lnTo>
              <a:lnTo>
                <a:pt x="0" y="142638"/>
              </a:lnTo>
              <a:lnTo>
                <a:pt x="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F6FF8-BC43-4F1C-88B8-D043194EB434}">
      <dsp:nvSpPr>
        <dsp:cNvPr id="0" name=""/>
        <dsp:cNvSpPr/>
      </dsp:nvSpPr>
      <dsp:spPr>
        <a:xfrm>
          <a:off x="2657497" y="1124406"/>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F26B4-2FA8-4C1D-906B-E9FA7D64489B}">
      <dsp:nvSpPr>
        <dsp:cNvPr id="0" name=""/>
        <dsp:cNvSpPr/>
      </dsp:nvSpPr>
      <dsp:spPr>
        <a:xfrm>
          <a:off x="2657497" y="458094"/>
          <a:ext cx="91440" cy="209309"/>
        </a:xfrm>
        <a:custGeom>
          <a:avLst/>
          <a:gdLst/>
          <a:ahLst/>
          <a:cxnLst/>
          <a:rect l="0" t="0" r="0" b="0"/>
          <a:pathLst>
            <a:path>
              <a:moveTo>
                <a:pt x="45720" y="0"/>
              </a:moveTo>
              <a:lnTo>
                <a:pt x="45720" y="209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412EB-A8A2-4E1F-A683-967FF1B29E57}">
      <dsp:nvSpPr>
        <dsp:cNvPr id="0" name=""/>
        <dsp:cNvSpPr/>
      </dsp:nvSpPr>
      <dsp:spPr>
        <a:xfrm>
          <a:off x="2343373" y="1092"/>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5AFBB2-B614-4FFF-83D2-DA9EFE6E3DC6}">
      <dsp:nvSpPr>
        <dsp:cNvPr id="0" name=""/>
        <dsp:cNvSpPr/>
      </dsp:nvSpPr>
      <dsp:spPr>
        <a:xfrm>
          <a:off x="2423338" y="77059"/>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Foundation 2010</a:t>
          </a:r>
        </a:p>
      </dsp:txBody>
      <dsp:txXfrm>
        <a:off x="2423338" y="77059"/>
        <a:ext cx="719688" cy="457001"/>
      </dsp:txXfrm>
    </dsp:sp>
    <dsp:sp modelId="{05903E64-0A7E-480C-AD5D-5507E32E1084}">
      <dsp:nvSpPr>
        <dsp:cNvPr id="0" name=""/>
        <dsp:cNvSpPr/>
      </dsp:nvSpPr>
      <dsp:spPr>
        <a:xfrm>
          <a:off x="2343373" y="667404"/>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7C4713-3BB5-4FCE-AD13-99E304E8B45C}">
      <dsp:nvSpPr>
        <dsp:cNvPr id="0" name=""/>
        <dsp:cNvSpPr/>
      </dsp:nvSpPr>
      <dsp:spPr>
        <a:xfrm>
          <a:off x="2423338" y="743371"/>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Farm Group</a:t>
          </a:r>
        </a:p>
      </dsp:txBody>
      <dsp:txXfrm>
        <a:off x="2423338" y="743371"/>
        <a:ext cx="719688" cy="457001"/>
      </dsp:txXfrm>
    </dsp:sp>
    <dsp:sp modelId="{BB6FBD96-ED06-4759-98D7-B6AC3FE14759}">
      <dsp:nvSpPr>
        <dsp:cNvPr id="0" name=""/>
        <dsp:cNvSpPr/>
      </dsp:nvSpPr>
      <dsp:spPr>
        <a:xfrm>
          <a:off x="2343373" y="1333715"/>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F14F41-0361-4A90-AB65-6F5EF5AE0D64}">
      <dsp:nvSpPr>
        <dsp:cNvPr id="0" name=""/>
        <dsp:cNvSpPr/>
      </dsp:nvSpPr>
      <dsp:spPr>
        <a:xfrm>
          <a:off x="2423338" y="1409682"/>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Farm</a:t>
          </a:r>
        </a:p>
      </dsp:txBody>
      <dsp:txXfrm>
        <a:off x="2423338" y="1409682"/>
        <a:ext cx="719688" cy="457001"/>
      </dsp:txXfrm>
    </dsp:sp>
    <dsp:sp modelId="{00CB8491-9E3A-478F-BD01-41B16563C9D0}">
      <dsp:nvSpPr>
        <dsp:cNvPr id="0" name=""/>
        <dsp:cNvSpPr/>
      </dsp:nvSpPr>
      <dsp:spPr>
        <a:xfrm>
          <a:off x="1463754"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DACE9-A6C3-412F-89C7-744F4A9F8BDD}">
      <dsp:nvSpPr>
        <dsp:cNvPr id="0" name=""/>
        <dsp:cNvSpPr/>
      </dsp:nvSpPr>
      <dsp:spPr>
        <a:xfrm>
          <a:off x="1543719"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Server Group</a:t>
          </a:r>
        </a:p>
      </dsp:txBody>
      <dsp:txXfrm>
        <a:off x="1543719" y="2075993"/>
        <a:ext cx="719688" cy="457001"/>
      </dsp:txXfrm>
    </dsp:sp>
    <dsp:sp modelId="{CF553EEA-F440-401F-B418-C325F5941743}">
      <dsp:nvSpPr>
        <dsp:cNvPr id="0" name=""/>
        <dsp:cNvSpPr/>
      </dsp:nvSpPr>
      <dsp:spPr>
        <a:xfrm>
          <a:off x="1463754"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A2E0F6-98F7-40F9-8DFE-FD6D50A03E05}">
      <dsp:nvSpPr>
        <dsp:cNvPr id="0" name=""/>
        <dsp:cNvSpPr/>
      </dsp:nvSpPr>
      <dsp:spPr>
        <a:xfrm>
          <a:off x="1543719"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Server</a:t>
          </a:r>
        </a:p>
      </dsp:txBody>
      <dsp:txXfrm>
        <a:off x="1543719" y="2742305"/>
        <a:ext cx="719688" cy="457001"/>
      </dsp:txXfrm>
    </dsp:sp>
    <dsp:sp modelId="{0009915C-66A2-4962-B22B-6B6EE98DBF37}">
      <dsp:nvSpPr>
        <dsp:cNvPr id="0" name=""/>
        <dsp:cNvSpPr/>
      </dsp:nvSpPr>
      <dsp:spPr>
        <a:xfrm>
          <a:off x="2343373"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B6E6DD-878D-4DBD-89B6-0B25FDD31611}">
      <dsp:nvSpPr>
        <dsp:cNvPr id="0" name=""/>
        <dsp:cNvSpPr/>
      </dsp:nvSpPr>
      <dsp:spPr>
        <a:xfrm>
          <a:off x="2423338"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Service Group</a:t>
          </a:r>
        </a:p>
      </dsp:txBody>
      <dsp:txXfrm>
        <a:off x="2423338" y="2075993"/>
        <a:ext cx="719688" cy="457001"/>
      </dsp:txXfrm>
    </dsp:sp>
    <dsp:sp modelId="{85254E00-6B1E-4DE1-A13F-6F63F24989F1}">
      <dsp:nvSpPr>
        <dsp:cNvPr id="0" name=""/>
        <dsp:cNvSpPr/>
      </dsp:nvSpPr>
      <dsp:spPr>
        <a:xfrm>
          <a:off x="2343373"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F39134-6243-4B30-9AE4-EECB75CC075C}">
      <dsp:nvSpPr>
        <dsp:cNvPr id="0" name=""/>
        <dsp:cNvSpPr/>
      </dsp:nvSpPr>
      <dsp:spPr>
        <a:xfrm>
          <a:off x="2423338"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Service</a:t>
          </a:r>
        </a:p>
      </dsp:txBody>
      <dsp:txXfrm>
        <a:off x="2423338" y="2742305"/>
        <a:ext cx="719688" cy="457001"/>
      </dsp:txXfrm>
    </dsp:sp>
    <dsp:sp modelId="{62362D6E-2D0C-4F4B-93CC-C83BC93B21A2}">
      <dsp:nvSpPr>
        <dsp:cNvPr id="0" name=""/>
        <dsp:cNvSpPr/>
      </dsp:nvSpPr>
      <dsp:spPr>
        <a:xfrm>
          <a:off x="3222992"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69DF3-E56F-4E11-915D-6752D458FA1E}">
      <dsp:nvSpPr>
        <dsp:cNvPr id="0" name=""/>
        <dsp:cNvSpPr/>
      </dsp:nvSpPr>
      <dsp:spPr>
        <a:xfrm>
          <a:off x="3302957"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Shared Service Group</a:t>
          </a:r>
        </a:p>
      </dsp:txBody>
      <dsp:txXfrm>
        <a:off x="3302957" y="2075993"/>
        <a:ext cx="719688" cy="457001"/>
      </dsp:txXfrm>
    </dsp:sp>
    <dsp:sp modelId="{922490FD-29E1-4B71-90F9-E38286EB0675}">
      <dsp:nvSpPr>
        <dsp:cNvPr id="0" name=""/>
        <dsp:cNvSpPr/>
      </dsp:nvSpPr>
      <dsp:spPr>
        <a:xfrm>
          <a:off x="3222992"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CCF8E6-A556-4DAB-BBF2-DD9E985F576F}">
      <dsp:nvSpPr>
        <dsp:cNvPr id="0" name=""/>
        <dsp:cNvSpPr/>
      </dsp:nvSpPr>
      <dsp:spPr>
        <a:xfrm>
          <a:off x="3302957"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Shared Service</a:t>
          </a:r>
        </a:p>
      </dsp:txBody>
      <dsp:txXfrm>
        <a:off x="3302957" y="2742305"/>
        <a:ext cx="719688" cy="4570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outs:outSpaceData xmlns:outs="http://schemas.microsoft.com/office/2009/outspace/metadata">
  <outs:relatedDates>
    <outs:relatedDate>
      <outs:type>3</outs:type>
      <outs:displayName>Last Modified</outs:displayName>
      <outs:dateTime>2009-09-08T17:48:00Z</outs:dateTime>
      <outs:isPinned>true</outs:isPinned>
    </outs:relatedDate>
    <outs:relatedDate>
      <outs:type>2</outs:type>
      <outs:displayName>Created</outs:displayName>
      <outs:dateTime>2009-08-27T22:08:00Z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true</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15905E75271C4646B9A210BC516531F8" ma:contentTypeVersion="0" ma:contentTypeDescription="Create a new document." ma:contentTypeScope="" ma:versionID="d84dba2a00e1fcb8b20244ea2a24477e">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CB77-0948-4554-82B1-9295B6460E11}">
  <ds:schemaRefs>
    <ds:schemaRef ds:uri="http://schemas.microsoft.com/sharepoint/v3/contenttype/forms"/>
  </ds:schemaRefs>
</ds:datastoreItem>
</file>

<file path=customXml/itemProps2.xml><?xml version="1.0" encoding="utf-8"?>
<ds:datastoreItem xmlns:ds="http://schemas.openxmlformats.org/officeDocument/2006/customXml" ds:itemID="{6F689400-72FA-4BD8-A228-30E2E39BA8F1}">
  <ds:schemaRefs>
    <ds:schemaRef ds:uri="http://schemas.microsoft.com/office/2006/metadata/properties"/>
  </ds:schemaRefs>
</ds:datastoreItem>
</file>

<file path=customXml/itemProps3.xml><?xml version="1.0" encoding="utf-8"?>
<ds:datastoreItem xmlns:ds="http://schemas.openxmlformats.org/officeDocument/2006/customXml" ds:itemID="{730991E1-35C1-467A-A178-F044746BDF68}">
  <ds:schemaRefs>
    <ds:schemaRef ds:uri="http://schemas.microsoft.com/office/2009/outspace/metadata"/>
  </ds:schemaRefs>
</ds:datastoreItem>
</file>

<file path=customXml/itemProps4.xml><?xml version="1.0" encoding="utf-8"?>
<ds:datastoreItem xmlns:ds="http://schemas.openxmlformats.org/officeDocument/2006/customXml" ds:itemID="{D1BEF94B-B696-4B3D-9B9F-77C185C6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B7D0DC2-15D9-437D-BE75-0F6C33C8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14892</Words>
  <Characters>84889</Characters>
  <Application>Microsoft Office Word</Application>
  <DocSecurity>0</DocSecurity>
  <Lines>707</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99582</CharactersWithSpaces>
  <SharedDoc>false</SharedDoc>
  <HLinks>
    <vt:vector size="522" baseType="variant">
      <vt:variant>
        <vt:i4>131092</vt:i4>
      </vt:variant>
      <vt:variant>
        <vt:i4>399</vt:i4>
      </vt:variant>
      <vt:variant>
        <vt:i4>0</vt:i4>
      </vt:variant>
      <vt:variant>
        <vt:i4>5</vt:i4>
      </vt:variant>
      <vt:variant>
        <vt:lpwstr>http://technet.microsoft.com/en-us/library/bb381183.aspx</vt:lpwstr>
      </vt:variant>
      <vt:variant>
        <vt:lpwstr/>
      </vt:variant>
      <vt:variant>
        <vt:i4>851988</vt:i4>
      </vt:variant>
      <vt:variant>
        <vt:i4>396</vt:i4>
      </vt:variant>
      <vt:variant>
        <vt:i4>0</vt:i4>
      </vt:variant>
      <vt:variant>
        <vt:i4>5</vt:i4>
      </vt:variant>
      <vt:variant>
        <vt:lpwstr>http://technet.microsoft.com/en-us/library/bb381270.aspx</vt:lpwstr>
      </vt:variant>
      <vt:variant>
        <vt:lpwstr/>
      </vt:variant>
      <vt:variant>
        <vt:i4>65555</vt:i4>
      </vt:variant>
      <vt:variant>
        <vt:i4>393</vt:i4>
      </vt:variant>
      <vt:variant>
        <vt:i4>0</vt:i4>
      </vt:variant>
      <vt:variant>
        <vt:i4>5</vt:i4>
      </vt:variant>
      <vt:variant>
        <vt:lpwstr>http://technet.microsoft.com/en-us/library/bb309538.aspx</vt:lpwstr>
      </vt:variant>
      <vt:variant>
        <vt:lpwstr/>
      </vt:variant>
      <vt:variant>
        <vt:i4>8192085</vt:i4>
      </vt:variant>
      <vt:variant>
        <vt:i4>390</vt:i4>
      </vt:variant>
      <vt:variant>
        <vt:i4>0</vt:i4>
      </vt:variant>
      <vt:variant>
        <vt:i4>5</vt:i4>
      </vt:variant>
      <vt:variant>
        <vt:lpwstr/>
      </vt:variant>
      <vt:variant>
        <vt:lpwstr>_Optional_Configuration_for</vt:lpwstr>
      </vt:variant>
      <vt:variant>
        <vt:i4>4915298</vt:i4>
      </vt:variant>
      <vt:variant>
        <vt:i4>387</vt:i4>
      </vt:variant>
      <vt:variant>
        <vt:i4>0</vt:i4>
      </vt:variant>
      <vt:variant>
        <vt:i4>5</vt:i4>
      </vt:variant>
      <vt:variant>
        <vt:lpwstr/>
      </vt:variant>
      <vt:variant>
        <vt:lpwstr>_Viewing_Status_and</vt:lpwstr>
      </vt:variant>
      <vt:variant>
        <vt:i4>720922</vt:i4>
      </vt:variant>
      <vt:variant>
        <vt:i4>384</vt:i4>
      </vt:variant>
      <vt:variant>
        <vt:i4>0</vt:i4>
      </vt:variant>
      <vt:variant>
        <vt:i4>5</vt:i4>
      </vt:variant>
      <vt:variant>
        <vt:lpwstr>http://technet.microsoft.com/en-us/library/bb309591.aspx</vt:lpwstr>
      </vt:variant>
      <vt:variant>
        <vt:lpwstr/>
      </vt:variant>
      <vt:variant>
        <vt:i4>131096</vt:i4>
      </vt:variant>
      <vt:variant>
        <vt:i4>381</vt:i4>
      </vt:variant>
      <vt:variant>
        <vt:i4>0</vt:i4>
      </vt:variant>
      <vt:variant>
        <vt:i4>5</vt:i4>
      </vt:variant>
      <vt:variant>
        <vt:lpwstr>http://technet.microsoft.com/en-us/library/bb309701.aspx</vt:lpwstr>
      </vt:variant>
      <vt:variant>
        <vt:lpwstr/>
      </vt:variant>
      <vt:variant>
        <vt:i4>983061</vt:i4>
      </vt:variant>
      <vt:variant>
        <vt:i4>378</vt:i4>
      </vt:variant>
      <vt:variant>
        <vt:i4>0</vt:i4>
      </vt:variant>
      <vt:variant>
        <vt:i4>5</vt:i4>
      </vt:variant>
      <vt:variant>
        <vt:lpwstr>http://technet.microsoft.com/en-us/library/bb381457.aspx</vt:lpwstr>
      </vt:variant>
      <vt:variant>
        <vt:lpwstr/>
      </vt:variant>
      <vt:variant>
        <vt:i4>851990</vt:i4>
      </vt:variant>
      <vt:variant>
        <vt:i4>375</vt:i4>
      </vt:variant>
      <vt:variant>
        <vt:i4>0</vt:i4>
      </vt:variant>
      <vt:variant>
        <vt:i4>5</vt:i4>
      </vt:variant>
      <vt:variant>
        <vt:lpwstr>http://technet.microsoft.com/en-us/library/bb381272.aspx</vt:lpwstr>
      </vt:variant>
      <vt:variant>
        <vt:lpwstr/>
      </vt:variant>
      <vt:variant>
        <vt:i4>786452</vt:i4>
      </vt:variant>
      <vt:variant>
        <vt:i4>372</vt:i4>
      </vt:variant>
      <vt:variant>
        <vt:i4>0</vt:i4>
      </vt:variant>
      <vt:variant>
        <vt:i4>5</vt:i4>
      </vt:variant>
      <vt:variant>
        <vt:lpwstr>http://technet.microsoft.com/en-us/library/bb381361.aspx</vt:lpwstr>
      </vt:variant>
      <vt:variant>
        <vt:lpwstr/>
      </vt:variant>
      <vt:variant>
        <vt:i4>393242</vt:i4>
      </vt:variant>
      <vt:variant>
        <vt:i4>369</vt:i4>
      </vt:variant>
      <vt:variant>
        <vt:i4>0</vt:i4>
      </vt:variant>
      <vt:variant>
        <vt:i4>5</vt:i4>
      </vt:variant>
      <vt:variant>
        <vt:lpwstr>http://technet.microsoft.com/en-us/library/bb309743.aspx</vt:lpwstr>
      </vt:variant>
      <vt:variant>
        <vt:lpwstr/>
      </vt:variant>
      <vt:variant>
        <vt:i4>786450</vt:i4>
      </vt:variant>
      <vt:variant>
        <vt:i4>366</vt:i4>
      </vt:variant>
      <vt:variant>
        <vt:i4>0</vt:i4>
      </vt:variant>
      <vt:variant>
        <vt:i4>5</vt:i4>
      </vt:variant>
      <vt:variant>
        <vt:lpwstr>http://technet.microsoft.com/en-us/library/bb381367.aspx</vt:lpwstr>
      </vt:variant>
      <vt:variant>
        <vt:lpwstr/>
      </vt:variant>
      <vt:variant>
        <vt:i4>7733265</vt:i4>
      </vt:variant>
      <vt:variant>
        <vt:i4>363</vt:i4>
      </vt:variant>
      <vt:variant>
        <vt:i4>0</vt:i4>
      </vt:variant>
      <vt:variant>
        <vt:i4>5</vt:i4>
      </vt:variant>
      <vt:variant>
        <vt:lpwstr/>
      </vt:variant>
      <vt:variant>
        <vt:lpwstr>_Appendix_B:_Windows</vt:lpwstr>
      </vt:variant>
      <vt:variant>
        <vt:i4>655382</vt:i4>
      </vt:variant>
      <vt:variant>
        <vt:i4>360</vt:i4>
      </vt:variant>
      <vt:variant>
        <vt:i4>0</vt:i4>
      </vt:variant>
      <vt:variant>
        <vt:i4>5</vt:i4>
      </vt:variant>
      <vt:variant>
        <vt:lpwstr>http://technet.microsoft.com/en-us/library/bb381404.aspx</vt:lpwstr>
      </vt:variant>
      <vt:variant>
        <vt:lpwstr/>
      </vt:variant>
      <vt:variant>
        <vt:i4>3080215</vt:i4>
      </vt:variant>
      <vt:variant>
        <vt:i4>357</vt:i4>
      </vt:variant>
      <vt:variant>
        <vt:i4>0</vt:i4>
      </vt:variant>
      <vt:variant>
        <vt:i4>5</vt:i4>
      </vt:variant>
      <vt:variant>
        <vt:lpwstr/>
      </vt:variant>
      <vt:variant>
        <vt:lpwstr>_Viewing_Management_Pack</vt:lpwstr>
      </vt:variant>
      <vt:variant>
        <vt:i4>655384</vt:i4>
      </vt:variant>
      <vt:variant>
        <vt:i4>354</vt:i4>
      </vt:variant>
      <vt:variant>
        <vt:i4>0</vt:i4>
      </vt:variant>
      <vt:variant>
        <vt:i4>5</vt:i4>
      </vt:variant>
      <vt:variant>
        <vt:lpwstr>http://technet.microsoft.com/en-us/library/bb309583.aspx</vt:lpwstr>
      </vt:variant>
      <vt:variant>
        <vt:lpwstr/>
      </vt:variant>
      <vt:variant>
        <vt:i4>196624</vt:i4>
      </vt:variant>
      <vt:variant>
        <vt:i4>351</vt:i4>
      </vt:variant>
      <vt:variant>
        <vt:i4>0</vt:i4>
      </vt:variant>
      <vt:variant>
        <vt:i4>5</vt:i4>
      </vt:variant>
      <vt:variant>
        <vt:lpwstr>http://technet.microsoft.com/en-us/library/bb309719.aspx</vt:lpwstr>
      </vt:variant>
      <vt:variant>
        <vt:lpwstr/>
      </vt:variant>
      <vt:variant>
        <vt:i4>196639</vt:i4>
      </vt:variant>
      <vt:variant>
        <vt:i4>348</vt:i4>
      </vt:variant>
      <vt:variant>
        <vt:i4>0</vt:i4>
      </vt:variant>
      <vt:variant>
        <vt:i4>5</vt:i4>
      </vt:variant>
      <vt:variant>
        <vt:lpwstr>http://technet.microsoft.com/en-us/library/bb381198.aspx</vt:lpwstr>
      </vt:variant>
      <vt:variant>
        <vt:lpwstr/>
      </vt:variant>
      <vt:variant>
        <vt:i4>458783</vt:i4>
      </vt:variant>
      <vt:variant>
        <vt:i4>345</vt:i4>
      </vt:variant>
      <vt:variant>
        <vt:i4>0</vt:i4>
      </vt:variant>
      <vt:variant>
        <vt:i4>5</vt:i4>
      </vt:variant>
      <vt:variant>
        <vt:lpwstr>http://technet.microsoft.com/en-us/library/bb309455.aspx</vt:lpwstr>
      </vt:variant>
      <vt:variant>
        <vt:lpwstr/>
      </vt:variant>
      <vt:variant>
        <vt:i4>24</vt:i4>
      </vt:variant>
      <vt:variant>
        <vt:i4>342</vt:i4>
      </vt:variant>
      <vt:variant>
        <vt:i4>0</vt:i4>
      </vt:variant>
      <vt:variant>
        <vt:i4>5</vt:i4>
      </vt:variant>
      <vt:variant>
        <vt:lpwstr>http://technet.microsoft.com/en-us/library/bb309721.aspx</vt:lpwstr>
      </vt:variant>
      <vt:variant>
        <vt:lpwstr/>
      </vt:variant>
      <vt:variant>
        <vt:i4>786452</vt:i4>
      </vt:variant>
      <vt:variant>
        <vt:i4>339</vt:i4>
      </vt:variant>
      <vt:variant>
        <vt:i4>0</vt:i4>
      </vt:variant>
      <vt:variant>
        <vt:i4>5</vt:i4>
      </vt:variant>
      <vt:variant>
        <vt:lpwstr>http://technet.microsoft.com/en-us/library/bb381260.aspx</vt:lpwstr>
      </vt:variant>
      <vt:variant>
        <vt:lpwstr/>
      </vt:variant>
      <vt:variant>
        <vt:i4>26</vt:i4>
      </vt:variant>
      <vt:variant>
        <vt:i4>336</vt:i4>
      </vt:variant>
      <vt:variant>
        <vt:i4>0</vt:i4>
      </vt:variant>
      <vt:variant>
        <vt:i4>5</vt:i4>
      </vt:variant>
      <vt:variant>
        <vt:lpwstr>http://technet.microsoft.com/en-us/library/bb309622.aspx</vt:lpwstr>
      </vt:variant>
      <vt:variant>
        <vt:lpwstr/>
      </vt:variant>
      <vt:variant>
        <vt:i4>8192085</vt:i4>
      </vt:variant>
      <vt:variant>
        <vt:i4>333</vt:i4>
      </vt:variant>
      <vt:variant>
        <vt:i4>0</vt:i4>
      </vt:variant>
      <vt:variant>
        <vt:i4>5</vt:i4>
      </vt:variant>
      <vt:variant>
        <vt:lpwstr/>
      </vt:variant>
      <vt:variant>
        <vt:lpwstr>_Optional_Configuration_for</vt:lpwstr>
      </vt:variant>
      <vt:variant>
        <vt:i4>1245224</vt:i4>
      </vt:variant>
      <vt:variant>
        <vt:i4>330</vt:i4>
      </vt:variant>
      <vt:variant>
        <vt:i4>0</vt:i4>
      </vt:variant>
      <vt:variant>
        <vt:i4>5</vt:i4>
      </vt:variant>
      <vt:variant>
        <vt:lpwstr/>
      </vt:variant>
      <vt:variant>
        <vt:lpwstr>_Configure_the_SharePoint</vt:lpwstr>
      </vt:variant>
      <vt:variant>
        <vt:i4>3801191</vt:i4>
      </vt:variant>
      <vt:variant>
        <vt:i4>327</vt:i4>
      </vt:variant>
      <vt:variant>
        <vt:i4>0</vt:i4>
      </vt:variant>
      <vt:variant>
        <vt:i4>5</vt:i4>
      </vt:variant>
      <vt:variant>
        <vt:lpwstr>https://connect.microsoft.com/office/Downloads</vt:lpwstr>
      </vt:variant>
      <vt:variant>
        <vt:lpwstr/>
      </vt:variant>
      <vt:variant>
        <vt:i4>1245224</vt:i4>
      </vt:variant>
      <vt:variant>
        <vt:i4>324</vt:i4>
      </vt:variant>
      <vt:variant>
        <vt:i4>0</vt:i4>
      </vt:variant>
      <vt:variant>
        <vt:i4>5</vt:i4>
      </vt:variant>
      <vt:variant>
        <vt:lpwstr/>
      </vt:variant>
      <vt:variant>
        <vt:lpwstr>_Configure_the_SharePoint</vt:lpwstr>
      </vt:variant>
      <vt:variant>
        <vt:i4>720927</vt:i4>
      </vt:variant>
      <vt:variant>
        <vt:i4>321</vt:i4>
      </vt:variant>
      <vt:variant>
        <vt:i4>0</vt:i4>
      </vt:variant>
      <vt:variant>
        <vt:i4>5</vt:i4>
      </vt:variant>
      <vt:variant>
        <vt:lpwstr>http://technet.microsoft.com/en-us/library/bb309594.aspx</vt:lpwstr>
      </vt:variant>
      <vt:variant>
        <vt:lpwstr/>
      </vt:variant>
      <vt:variant>
        <vt:i4>262175</vt:i4>
      </vt:variant>
      <vt:variant>
        <vt:i4>318</vt:i4>
      </vt:variant>
      <vt:variant>
        <vt:i4>0</vt:i4>
      </vt:variant>
      <vt:variant>
        <vt:i4>5</vt:i4>
      </vt:variant>
      <vt:variant>
        <vt:lpwstr>http://technet.microsoft.com/en-us/library/bb309667.aspx</vt:lpwstr>
      </vt:variant>
      <vt:variant>
        <vt:lpwstr/>
      </vt:variant>
      <vt:variant>
        <vt:i4>26</vt:i4>
      </vt:variant>
      <vt:variant>
        <vt:i4>315</vt:i4>
      </vt:variant>
      <vt:variant>
        <vt:i4>0</vt:i4>
      </vt:variant>
      <vt:variant>
        <vt:i4>5</vt:i4>
      </vt:variant>
      <vt:variant>
        <vt:lpwstr>http://technet.microsoft.com/en-us/library/bb309622.aspx</vt:lpwstr>
      </vt:variant>
      <vt:variant>
        <vt:lpwstr/>
      </vt:variant>
      <vt:variant>
        <vt:i4>851996</vt:i4>
      </vt:variant>
      <vt:variant>
        <vt:i4>312</vt:i4>
      </vt:variant>
      <vt:variant>
        <vt:i4>0</vt:i4>
      </vt:variant>
      <vt:variant>
        <vt:i4>5</vt:i4>
      </vt:variant>
      <vt:variant>
        <vt:lpwstr>http://technet.microsoft.com/en-us/library/bb419281.aspx</vt:lpwstr>
      </vt:variant>
      <vt:variant>
        <vt:lpwstr/>
      </vt:variant>
      <vt:variant>
        <vt:i4>852056</vt:i4>
      </vt:variant>
      <vt:variant>
        <vt:i4>309</vt:i4>
      </vt:variant>
      <vt:variant>
        <vt:i4>0</vt:i4>
      </vt:variant>
      <vt:variant>
        <vt:i4>5</vt:i4>
      </vt:variant>
      <vt:variant>
        <vt:lpwstr>http://support.microsoft.com/kb/953141/en-us</vt:lpwstr>
      </vt:variant>
      <vt:variant>
        <vt:lpwstr/>
      </vt:variant>
      <vt:variant>
        <vt:i4>1835052</vt:i4>
      </vt:variant>
      <vt:variant>
        <vt:i4>306</vt:i4>
      </vt:variant>
      <vt:variant>
        <vt:i4>0</vt:i4>
      </vt:variant>
      <vt:variant>
        <vt:i4>5</vt:i4>
      </vt:variant>
      <vt:variant>
        <vt:lpwstr>mailto:omphelp@microsoft.com</vt:lpwstr>
      </vt:variant>
      <vt:variant>
        <vt:lpwstr/>
      </vt:variant>
      <vt:variant>
        <vt:i4>3801191</vt:i4>
      </vt:variant>
      <vt:variant>
        <vt:i4>303</vt:i4>
      </vt:variant>
      <vt:variant>
        <vt:i4>0</vt:i4>
      </vt:variant>
      <vt:variant>
        <vt:i4>5</vt:i4>
      </vt:variant>
      <vt:variant>
        <vt:lpwstr>https://connect.microsoft.com/office/Downloads</vt:lpwstr>
      </vt:variant>
      <vt:variant>
        <vt:lpwstr/>
      </vt:variant>
      <vt:variant>
        <vt:i4>851989</vt:i4>
      </vt:variant>
      <vt:variant>
        <vt:i4>300</vt:i4>
      </vt:variant>
      <vt:variant>
        <vt:i4>0</vt:i4>
      </vt:variant>
      <vt:variant>
        <vt:i4>5</vt:i4>
      </vt:variant>
      <vt:variant>
        <vt:lpwstr>http://technet.microsoft.com/en-us/library/bb381370.aspx</vt:lpwstr>
      </vt:variant>
      <vt:variant>
        <vt:lpwstr/>
      </vt:variant>
      <vt:variant>
        <vt:i4>5767261</vt:i4>
      </vt:variant>
      <vt:variant>
        <vt:i4>297</vt:i4>
      </vt:variant>
      <vt:variant>
        <vt:i4>0</vt:i4>
      </vt:variant>
      <vt:variant>
        <vt:i4>5</vt:i4>
      </vt:variant>
      <vt:variant>
        <vt:lpwstr>http://www.authormps.com/dnn/Concepts/WorkflowBasics/CookDown/tabid/117/Default.aspx</vt:lpwstr>
      </vt:variant>
      <vt:variant>
        <vt:lpwstr/>
      </vt:variant>
      <vt:variant>
        <vt:i4>8126581</vt:i4>
      </vt:variant>
      <vt:variant>
        <vt:i4>294</vt:i4>
      </vt:variant>
      <vt:variant>
        <vt:i4>0</vt:i4>
      </vt:variant>
      <vt:variant>
        <vt:i4>5</vt:i4>
      </vt:variant>
      <vt:variant>
        <vt:lpwstr>http://technet.microsoft.com/en-us/opsmgr/cc539535.aspx</vt:lpwstr>
      </vt:variant>
      <vt:variant>
        <vt:lpwstr/>
      </vt:variant>
      <vt:variant>
        <vt:i4>8126581</vt:i4>
      </vt:variant>
      <vt:variant>
        <vt:i4>291</vt:i4>
      </vt:variant>
      <vt:variant>
        <vt:i4>0</vt:i4>
      </vt:variant>
      <vt:variant>
        <vt:i4>5</vt:i4>
      </vt:variant>
      <vt:variant>
        <vt:lpwstr>http://technet.microsoft.com/en-us/opsmgr/cc539535.aspx</vt:lpwstr>
      </vt:variant>
      <vt:variant>
        <vt:lpwstr/>
      </vt:variant>
      <vt:variant>
        <vt:i4>851996</vt:i4>
      </vt:variant>
      <vt:variant>
        <vt:i4>288</vt:i4>
      </vt:variant>
      <vt:variant>
        <vt:i4>0</vt:i4>
      </vt:variant>
      <vt:variant>
        <vt:i4>5</vt:i4>
      </vt:variant>
      <vt:variant>
        <vt:lpwstr>http://technet.microsoft.com/en-us/library/bb419281.aspx</vt:lpwstr>
      </vt:variant>
      <vt:variant>
        <vt:lpwstr/>
      </vt:variant>
      <vt:variant>
        <vt:i4>851996</vt:i4>
      </vt:variant>
      <vt:variant>
        <vt:i4>285</vt:i4>
      </vt:variant>
      <vt:variant>
        <vt:i4>0</vt:i4>
      </vt:variant>
      <vt:variant>
        <vt:i4>5</vt:i4>
      </vt:variant>
      <vt:variant>
        <vt:lpwstr>http://technet.microsoft.com/en-us/library/bb419281.aspx</vt:lpwstr>
      </vt:variant>
      <vt:variant>
        <vt:lpwstr/>
      </vt:variant>
      <vt:variant>
        <vt:i4>852056</vt:i4>
      </vt:variant>
      <vt:variant>
        <vt:i4>282</vt:i4>
      </vt:variant>
      <vt:variant>
        <vt:i4>0</vt:i4>
      </vt:variant>
      <vt:variant>
        <vt:i4>5</vt:i4>
      </vt:variant>
      <vt:variant>
        <vt:lpwstr>http://support.microsoft.com/kb/953141/en-us</vt:lpwstr>
      </vt:variant>
      <vt:variant>
        <vt:lpwstr/>
      </vt:variant>
      <vt:variant>
        <vt:i4>1835052</vt:i4>
      </vt:variant>
      <vt:variant>
        <vt:i4>279</vt:i4>
      </vt:variant>
      <vt:variant>
        <vt:i4>0</vt:i4>
      </vt:variant>
      <vt:variant>
        <vt:i4>5</vt:i4>
      </vt:variant>
      <vt:variant>
        <vt:lpwstr>mailto:omphelp@microsoft.com</vt:lpwstr>
      </vt:variant>
      <vt:variant>
        <vt:lpwstr/>
      </vt:variant>
      <vt:variant>
        <vt:i4>2031669</vt:i4>
      </vt:variant>
      <vt:variant>
        <vt:i4>272</vt:i4>
      </vt:variant>
      <vt:variant>
        <vt:i4>0</vt:i4>
      </vt:variant>
      <vt:variant>
        <vt:i4>5</vt:i4>
      </vt:variant>
      <vt:variant>
        <vt:lpwstr/>
      </vt:variant>
      <vt:variant>
        <vt:lpwstr>_Toc226982917</vt:lpwstr>
      </vt:variant>
      <vt:variant>
        <vt:i4>2031669</vt:i4>
      </vt:variant>
      <vt:variant>
        <vt:i4>266</vt:i4>
      </vt:variant>
      <vt:variant>
        <vt:i4>0</vt:i4>
      </vt:variant>
      <vt:variant>
        <vt:i4>5</vt:i4>
      </vt:variant>
      <vt:variant>
        <vt:lpwstr/>
      </vt:variant>
      <vt:variant>
        <vt:lpwstr>_Toc226982916</vt:lpwstr>
      </vt:variant>
      <vt:variant>
        <vt:i4>2031669</vt:i4>
      </vt:variant>
      <vt:variant>
        <vt:i4>260</vt:i4>
      </vt:variant>
      <vt:variant>
        <vt:i4>0</vt:i4>
      </vt:variant>
      <vt:variant>
        <vt:i4>5</vt:i4>
      </vt:variant>
      <vt:variant>
        <vt:lpwstr/>
      </vt:variant>
      <vt:variant>
        <vt:lpwstr>_Toc226982915</vt:lpwstr>
      </vt:variant>
      <vt:variant>
        <vt:i4>2031669</vt:i4>
      </vt:variant>
      <vt:variant>
        <vt:i4>254</vt:i4>
      </vt:variant>
      <vt:variant>
        <vt:i4>0</vt:i4>
      </vt:variant>
      <vt:variant>
        <vt:i4>5</vt:i4>
      </vt:variant>
      <vt:variant>
        <vt:lpwstr/>
      </vt:variant>
      <vt:variant>
        <vt:lpwstr>_Toc226982914</vt:lpwstr>
      </vt:variant>
      <vt:variant>
        <vt:i4>2031669</vt:i4>
      </vt:variant>
      <vt:variant>
        <vt:i4>248</vt:i4>
      </vt:variant>
      <vt:variant>
        <vt:i4>0</vt:i4>
      </vt:variant>
      <vt:variant>
        <vt:i4>5</vt:i4>
      </vt:variant>
      <vt:variant>
        <vt:lpwstr/>
      </vt:variant>
      <vt:variant>
        <vt:lpwstr>_Toc226982913</vt:lpwstr>
      </vt:variant>
      <vt:variant>
        <vt:i4>2031669</vt:i4>
      </vt:variant>
      <vt:variant>
        <vt:i4>242</vt:i4>
      </vt:variant>
      <vt:variant>
        <vt:i4>0</vt:i4>
      </vt:variant>
      <vt:variant>
        <vt:i4>5</vt:i4>
      </vt:variant>
      <vt:variant>
        <vt:lpwstr/>
      </vt:variant>
      <vt:variant>
        <vt:lpwstr>_Toc226982912</vt:lpwstr>
      </vt:variant>
      <vt:variant>
        <vt:i4>2031669</vt:i4>
      </vt:variant>
      <vt:variant>
        <vt:i4>236</vt:i4>
      </vt:variant>
      <vt:variant>
        <vt:i4>0</vt:i4>
      </vt:variant>
      <vt:variant>
        <vt:i4>5</vt:i4>
      </vt:variant>
      <vt:variant>
        <vt:lpwstr/>
      </vt:variant>
      <vt:variant>
        <vt:lpwstr>_Toc226982911</vt:lpwstr>
      </vt:variant>
      <vt:variant>
        <vt:i4>2031669</vt:i4>
      </vt:variant>
      <vt:variant>
        <vt:i4>230</vt:i4>
      </vt:variant>
      <vt:variant>
        <vt:i4>0</vt:i4>
      </vt:variant>
      <vt:variant>
        <vt:i4>5</vt:i4>
      </vt:variant>
      <vt:variant>
        <vt:lpwstr/>
      </vt:variant>
      <vt:variant>
        <vt:lpwstr>_Toc226982910</vt:lpwstr>
      </vt:variant>
      <vt:variant>
        <vt:i4>1966133</vt:i4>
      </vt:variant>
      <vt:variant>
        <vt:i4>224</vt:i4>
      </vt:variant>
      <vt:variant>
        <vt:i4>0</vt:i4>
      </vt:variant>
      <vt:variant>
        <vt:i4>5</vt:i4>
      </vt:variant>
      <vt:variant>
        <vt:lpwstr/>
      </vt:variant>
      <vt:variant>
        <vt:lpwstr>_Toc226982909</vt:lpwstr>
      </vt:variant>
      <vt:variant>
        <vt:i4>1966133</vt:i4>
      </vt:variant>
      <vt:variant>
        <vt:i4>218</vt:i4>
      </vt:variant>
      <vt:variant>
        <vt:i4>0</vt:i4>
      </vt:variant>
      <vt:variant>
        <vt:i4>5</vt:i4>
      </vt:variant>
      <vt:variant>
        <vt:lpwstr/>
      </vt:variant>
      <vt:variant>
        <vt:lpwstr>_Toc226982908</vt:lpwstr>
      </vt:variant>
      <vt:variant>
        <vt:i4>1966133</vt:i4>
      </vt:variant>
      <vt:variant>
        <vt:i4>212</vt:i4>
      </vt:variant>
      <vt:variant>
        <vt:i4>0</vt:i4>
      </vt:variant>
      <vt:variant>
        <vt:i4>5</vt:i4>
      </vt:variant>
      <vt:variant>
        <vt:lpwstr/>
      </vt:variant>
      <vt:variant>
        <vt:lpwstr>_Toc226982907</vt:lpwstr>
      </vt:variant>
      <vt:variant>
        <vt:i4>1966133</vt:i4>
      </vt:variant>
      <vt:variant>
        <vt:i4>206</vt:i4>
      </vt:variant>
      <vt:variant>
        <vt:i4>0</vt:i4>
      </vt:variant>
      <vt:variant>
        <vt:i4>5</vt:i4>
      </vt:variant>
      <vt:variant>
        <vt:lpwstr/>
      </vt:variant>
      <vt:variant>
        <vt:lpwstr>_Toc226982906</vt:lpwstr>
      </vt:variant>
      <vt:variant>
        <vt:i4>1966133</vt:i4>
      </vt:variant>
      <vt:variant>
        <vt:i4>200</vt:i4>
      </vt:variant>
      <vt:variant>
        <vt:i4>0</vt:i4>
      </vt:variant>
      <vt:variant>
        <vt:i4>5</vt:i4>
      </vt:variant>
      <vt:variant>
        <vt:lpwstr/>
      </vt:variant>
      <vt:variant>
        <vt:lpwstr>_Toc226982905</vt:lpwstr>
      </vt:variant>
      <vt:variant>
        <vt:i4>1966133</vt:i4>
      </vt:variant>
      <vt:variant>
        <vt:i4>194</vt:i4>
      </vt:variant>
      <vt:variant>
        <vt:i4>0</vt:i4>
      </vt:variant>
      <vt:variant>
        <vt:i4>5</vt:i4>
      </vt:variant>
      <vt:variant>
        <vt:lpwstr/>
      </vt:variant>
      <vt:variant>
        <vt:lpwstr>_Toc226982904</vt:lpwstr>
      </vt:variant>
      <vt:variant>
        <vt:i4>1966133</vt:i4>
      </vt:variant>
      <vt:variant>
        <vt:i4>188</vt:i4>
      </vt:variant>
      <vt:variant>
        <vt:i4>0</vt:i4>
      </vt:variant>
      <vt:variant>
        <vt:i4>5</vt:i4>
      </vt:variant>
      <vt:variant>
        <vt:lpwstr/>
      </vt:variant>
      <vt:variant>
        <vt:lpwstr>_Toc226982903</vt:lpwstr>
      </vt:variant>
      <vt:variant>
        <vt:i4>1966133</vt:i4>
      </vt:variant>
      <vt:variant>
        <vt:i4>182</vt:i4>
      </vt:variant>
      <vt:variant>
        <vt:i4>0</vt:i4>
      </vt:variant>
      <vt:variant>
        <vt:i4>5</vt:i4>
      </vt:variant>
      <vt:variant>
        <vt:lpwstr/>
      </vt:variant>
      <vt:variant>
        <vt:lpwstr>_Toc226982902</vt:lpwstr>
      </vt:variant>
      <vt:variant>
        <vt:i4>1966133</vt:i4>
      </vt:variant>
      <vt:variant>
        <vt:i4>176</vt:i4>
      </vt:variant>
      <vt:variant>
        <vt:i4>0</vt:i4>
      </vt:variant>
      <vt:variant>
        <vt:i4>5</vt:i4>
      </vt:variant>
      <vt:variant>
        <vt:lpwstr/>
      </vt:variant>
      <vt:variant>
        <vt:lpwstr>_Toc226982901</vt:lpwstr>
      </vt:variant>
      <vt:variant>
        <vt:i4>1966133</vt:i4>
      </vt:variant>
      <vt:variant>
        <vt:i4>170</vt:i4>
      </vt:variant>
      <vt:variant>
        <vt:i4>0</vt:i4>
      </vt:variant>
      <vt:variant>
        <vt:i4>5</vt:i4>
      </vt:variant>
      <vt:variant>
        <vt:lpwstr/>
      </vt:variant>
      <vt:variant>
        <vt:lpwstr>_Toc226982900</vt:lpwstr>
      </vt:variant>
      <vt:variant>
        <vt:i4>1507380</vt:i4>
      </vt:variant>
      <vt:variant>
        <vt:i4>164</vt:i4>
      </vt:variant>
      <vt:variant>
        <vt:i4>0</vt:i4>
      </vt:variant>
      <vt:variant>
        <vt:i4>5</vt:i4>
      </vt:variant>
      <vt:variant>
        <vt:lpwstr/>
      </vt:variant>
      <vt:variant>
        <vt:lpwstr>_Toc226982899</vt:lpwstr>
      </vt:variant>
      <vt:variant>
        <vt:i4>1507380</vt:i4>
      </vt:variant>
      <vt:variant>
        <vt:i4>158</vt:i4>
      </vt:variant>
      <vt:variant>
        <vt:i4>0</vt:i4>
      </vt:variant>
      <vt:variant>
        <vt:i4>5</vt:i4>
      </vt:variant>
      <vt:variant>
        <vt:lpwstr/>
      </vt:variant>
      <vt:variant>
        <vt:lpwstr>_Toc226982898</vt:lpwstr>
      </vt:variant>
      <vt:variant>
        <vt:i4>1507380</vt:i4>
      </vt:variant>
      <vt:variant>
        <vt:i4>152</vt:i4>
      </vt:variant>
      <vt:variant>
        <vt:i4>0</vt:i4>
      </vt:variant>
      <vt:variant>
        <vt:i4>5</vt:i4>
      </vt:variant>
      <vt:variant>
        <vt:lpwstr/>
      </vt:variant>
      <vt:variant>
        <vt:lpwstr>_Toc226982897</vt:lpwstr>
      </vt:variant>
      <vt:variant>
        <vt:i4>1507380</vt:i4>
      </vt:variant>
      <vt:variant>
        <vt:i4>146</vt:i4>
      </vt:variant>
      <vt:variant>
        <vt:i4>0</vt:i4>
      </vt:variant>
      <vt:variant>
        <vt:i4>5</vt:i4>
      </vt:variant>
      <vt:variant>
        <vt:lpwstr/>
      </vt:variant>
      <vt:variant>
        <vt:lpwstr>_Toc226982896</vt:lpwstr>
      </vt:variant>
      <vt:variant>
        <vt:i4>1507380</vt:i4>
      </vt:variant>
      <vt:variant>
        <vt:i4>140</vt:i4>
      </vt:variant>
      <vt:variant>
        <vt:i4>0</vt:i4>
      </vt:variant>
      <vt:variant>
        <vt:i4>5</vt:i4>
      </vt:variant>
      <vt:variant>
        <vt:lpwstr/>
      </vt:variant>
      <vt:variant>
        <vt:lpwstr>_Toc226982895</vt:lpwstr>
      </vt:variant>
      <vt:variant>
        <vt:i4>1507380</vt:i4>
      </vt:variant>
      <vt:variant>
        <vt:i4>134</vt:i4>
      </vt:variant>
      <vt:variant>
        <vt:i4>0</vt:i4>
      </vt:variant>
      <vt:variant>
        <vt:i4>5</vt:i4>
      </vt:variant>
      <vt:variant>
        <vt:lpwstr/>
      </vt:variant>
      <vt:variant>
        <vt:lpwstr>_Toc226982894</vt:lpwstr>
      </vt:variant>
      <vt:variant>
        <vt:i4>1507380</vt:i4>
      </vt:variant>
      <vt:variant>
        <vt:i4>128</vt:i4>
      </vt:variant>
      <vt:variant>
        <vt:i4>0</vt:i4>
      </vt:variant>
      <vt:variant>
        <vt:i4>5</vt:i4>
      </vt:variant>
      <vt:variant>
        <vt:lpwstr/>
      </vt:variant>
      <vt:variant>
        <vt:lpwstr>_Toc226982893</vt:lpwstr>
      </vt:variant>
      <vt:variant>
        <vt:i4>1507380</vt:i4>
      </vt:variant>
      <vt:variant>
        <vt:i4>122</vt:i4>
      </vt:variant>
      <vt:variant>
        <vt:i4>0</vt:i4>
      </vt:variant>
      <vt:variant>
        <vt:i4>5</vt:i4>
      </vt:variant>
      <vt:variant>
        <vt:lpwstr/>
      </vt:variant>
      <vt:variant>
        <vt:lpwstr>_Toc226982892</vt:lpwstr>
      </vt:variant>
      <vt:variant>
        <vt:i4>1507380</vt:i4>
      </vt:variant>
      <vt:variant>
        <vt:i4>116</vt:i4>
      </vt:variant>
      <vt:variant>
        <vt:i4>0</vt:i4>
      </vt:variant>
      <vt:variant>
        <vt:i4>5</vt:i4>
      </vt:variant>
      <vt:variant>
        <vt:lpwstr/>
      </vt:variant>
      <vt:variant>
        <vt:lpwstr>_Toc226982891</vt:lpwstr>
      </vt:variant>
      <vt:variant>
        <vt:i4>1507380</vt:i4>
      </vt:variant>
      <vt:variant>
        <vt:i4>110</vt:i4>
      </vt:variant>
      <vt:variant>
        <vt:i4>0</vt:i4>
      </vt:variant>
      <vt:variant>
        <vt:i4>5</vt:i4>
      </vt:variant>
      <vt:variant>
        <vt:lpwstr/>
      </vt:variant>
      <vt:variant>
        <vt:lpwstr>_Toc226982890</vt:lpwstr>
      </vt:variant>
      <vt:variant>
        <vt:i4>1441844</vt:i4>
      </vt:variant>
      <vt:variant>
        <vt:i4>104</vt:i4>
      </vt:variant>
      <vt:variant>
        <vt:i4>0</vt:i4>
      </vt:variant>
      <vt:variant>
        <vt:i4>5</vt:i4>
      </vt:variant>
      <vt:variant>
        <vt:lpwstr/>
      </vt:variant>
      <vt:variant>
        <vt:lpwstr>_Toc226982889</vt:lpwstr>
      </vt:variant>
      <vt:variant>
        <vt:i4>1441844</vt:i4>
      </vt:variant>
      <vt:variant>
        <vt:i4>98</vt:i4>
      </vt:variant>
      <vt:variant>
        <vt:i4>0</vt:i4>
      </vt:variant>
      <vt:variant>
        <vt:i4>5</vt:i4>
      </vt:variant>
      <vt:variant>
        <vt:lpwstr/>
      </vt:variant>
      <vt:variant>
        <vt:lpwstr>_Toc226982888</vt:lpwstr>
      </vt:variant>
      <vt:variant>
        <vt:i4>1441844</vt:i4>
      </vt:variant>
      <vt:variant>
        <vt:i4>92</vt:i4>
      </vt:variant>
      <vt:variant>
        <vt:i4>0</vt:i4>
      </vt:variant>
      <vt:variant>
        <vt:i4>5</vt:i4>
      </vt:variant>
      <vt:variant>
        <vt:lpwstr/>
      </vt:variant>
      <vt:variant>
        <vt:lpwstr>_Toc226982887</vt:lpwstr>
      </vt:variant>
      <vt:variant>
        <vt:i4>1441844</vt:i4>
      </vt:variant>
      <vt:variant>
        <vt:i4>86</vt:i4>
      </vt:variant>
      <vt:variant>
        <vt:i4>0</vt:i4>
      </vt:variant>
      <vt:variant>
        <vt:i4>5</vt:i4>
      </vt:variant>
      <vt:variant>
        <vt:lpwstr/>
      </vt:variant>
      <vt:variant>
        <vt:lpwstr>_Toc226982886</vt:lpwstr>
      </vt:variant>
      <vt:variant>
        <vt:i4>1441844</vt:i4>
      </vt:variant>
      <vt:variant>
        <vt:i4>80</vt:i4>
      </vt:variant>
      <vt:variant>
        <vt:i4>0</vt:i4>
      </vt:variant>
      <vt:variant>
        <vt:i4>5</vt:i4>
      </vt:variant>
      <vt:variant>
        <vt:lpwstr/>
      </vt:variant>
      <vt:variant>
        <vt:lpwstr>_Toc226982885</vt:lpwstr>
      </vt:variant>
      <vt:variant>
        <vt:i4>1441844</vt:i4>
      </vt:variant>
      <vt:variant>
        <vt:i4>74</vt:i4>
      </vt:variant>
      <vt:variant>
        <vt:i4>0</vt:i4>
      </vt:variant>
      <vt:variant>
        <vt:i4>5</vt:i4>
      </vt:variant>
      <vt:variant>
        <vt:lpwstr/>
      </vt:variant>
      <vt:variant>
        <vt:lpwstr>_Toc226982884</vt:lpwstr>
      </vt:variant>
      <vt:variant>
        <vt:i4>1441844</vt:i4>
      </vt:variant>
      <vt:variant>
        <vt:i4>68</vt:i4>
      </vt:variant>
      <vt:variant>
        <vt:i4>0</vt:i4>
      </vt:variant>
      <vt:variant>
        <vt:i4>5</vt:i4>
      </vt:variant>
      <vt:variant>
        <vt:lpwstr/>
      </vt:variant>
      <vt:variant>
        <vt:lpwstr>_Toc226982883</vt:lpwstr>
      </vt:variant>
      <vt:variant>
        <vt:i4>1441844</vt:i4>
      </vt:variant>
      <vt:variant>
        <vt:i4>62</vt:i4>
      </vt:variant>
      <vt:variant>
        <vt:i4>0</vt:i4>
      </vt:variant>
      <vt:variant>
        <vt:i4>5</vt:i4>
      </vt:variant>
      <vt:variant>
        <vt:lpwstr/>
      </vt:variant>
      <vt:variant>
        <vt:lpwstr>_Toc226982882</vt:lpwstr>
      </vt:variant>
      <vt:variant>
        <vt:i4>1441844</vt:i4>
      </vt:variant>
      <vt:variant>
        <vt:i4>56</vt:i4>
      </vt:variant>
      <vt:variant>
        <vt:i4>0</vt:i4>
      </vt:variant>
      <vt:variant>
        <vt:i4>5</vt:i4>
      </vt:variant>
      <vt:variant>
        <vt:lpwstr/>
      </vt:variant>
      <vt:variant>
        <vt:lpwstr>_Toc226982881</vt:lpwstr>
      </vt:variant>
      <vt:variant>
        <vt:i4>1441844</vt:i4>
      </vt:variant>
      <vt:variant>
        <vt:i4>50</vt:i4>
      </vt:variant>
      <vt:variant>
        <vt:i4>0</vt:i4>
      </vt:variant>
      <vt:variant>
        <vt:i4>5</vt:i4>
      </vt:variant>
      <vt:variant>
        <vt:lpwstr/>
      </vt:variant>
      <vt:variant>
        <vt:lpwstr>_Toc226982880</vt:lpwstr>
      </vt:variant>
      <vt:variant>
        <vt:i4>1638452</vt:i4>
      </vt:variant>
      <vt:variant>
        <vt:i4>44</vt:i4>
      </vt:variant>
      <vt:variant>
        <vt:i4>0</vt:i4>
      </vt:variant>
      <vt:variant>
        <vt:i4>5</vt:i4>
      </vt:variant>
      <vt:variant>
        <vt:lpwstr/>
      </vt:variant>
      <vt:variant>
        <vt:lpwstr>_Toc226982879</vt:lpwstr>
      </vt:variant>
      <vt:variant>
        <vt:i4>1638452</vt:i4>
      </vt:variant>
      <vt:variant>
        <vt:i4>38</vt:i4>
      </vt:variant>
      <vt:variant>
        <vt:i4>0</vt:i4>
      </vt:variant>
      <vt:variant>
        <vt:i4>5</vt:i4>
      </vt:variant>
      <vt:variant>
        <vt:lpwstr/>
      </vt:variant>
      <vt:variant>
        <vt:lpwstr>_Toc226982878</vt:lpwstr>
      </vt:variant>
      <vt:variant>
        <vt:i4>1638452</vt:i4>
      </vt:variant>
      <vt:variant>
        <vt:i4>32</vt:i4>
      </vt:variant>
      <vt:variant>
        <vt:i4>0</vt:i4>
      </vt:variant>
      <vt:variant>
        <vt:i4>5</vt:i4>
      </vt:variant>
      <vt:variant>
        <vt:lpwstr/>
      </vt:variant>
      <vt:variant>
        <vt:lpwstr>_Toc226982877</vt:lpwstr>
      </vt:variant>
      <vt:variant>
        <vt:i4>1638452</vt:i4>
      </vt:variant>
      <vt:variant>
        <vt:i4>26</vt:i4>
      </vt:variant>
      <vt:variant>
        <vt:i4>0</vt:i4>
      </vt:variant>
      <vt:variant>
        <vt:i4>5</vt:i4>
      </vt:variant>
      <vt:variant>
        <vt:lpwstr/>
      </vt:variant>
      <vt:variant>
        <vt:lpwstr>_Toc226982876</vt:lpwstr>
      </vt:variant>
      <vt:variant>
        <vt:i4>1638452</vt:i4>
      </vt:variant>
      <vt:variant>
        <vt:i4>20</vt:i4>
      </vt:variant>
      <vt:variant>
        <vt:i4>0</vt:i4>
      </vt:variant>
      <vt:variant>
        <vt:i4>5</vt:i4>
      </vt:variant>
      <vt:variant>
        <vt:lpwstr/>
      </vt:variant>
      <vt:variant>
        <vt:lpwstr>_Toc226982875</vt:lpwstr>
      </vt:variant>
      <vt:variant>
        <vt:i4>1638452</vt:i4>
      </vt:variant>
      <vt:variant>
        <vt:i4>14</vt:i4>
      </vt:variant>
      <vt:variant>
        <vt:i4>0</vt:i4>
      </vt:variant>
      <vt:variant>
        <vt:i4>5</vt:i4>
      </vt:variant>
      <vt:variant>
        <vt:lpwstr/>
      </vt:variant>
      <vt:variant>
        <vt:lpwstr>_Toc226982874</vt:lpwstr>
      </vt:variant>
      <vt:variant>
        <vt:i4>1638452</vt:i4>
      </vt:variant>
      <vt:variant>
        <vt:i4>8</vt:i4>
      </vt:variant>
      <vt:variant>
        <vt:i4>0</vt:i4>
      </vt:variant>
      <vt:variant>
        <vt:i4>5</vt:i4>
      </vt:variant>
      <vt:variant>
        <vt:lpwstr/>
      </vt:variant>
      <vt:variant>
        <vt:lpwstr>_Toc226982873</vt:lpwstr>
      </vt:variant>
      <vt:variant>
        <vt:i4>1638452</vt:i4>
      </vt:variant>
      <vt:variant>
        <vt:i4>2</vt:i4>
      </vt:variant>
      <vt:variant>
        <vt:i4>0</vt:i4>
      </vt:variant>
      <vt:variant>
        <vt:i4>5</vt:i4>
      </vt:variant>
      <vt:variant>
        <vt:lpwstr/>
      </vt:variant>
      <vt:variant>
        <vt:lpwstr>_Toc226982872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2009-12-08T16:55:00Z</dcterms:created>
  <dcterms:modified xsi:type="dcterms:W3CDTF">2010-01-08T00:39:00Z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0x01010015905E75271C4646B9A210BC516531F8</vt:lpwstr>
  </property>
</Properties>
</file>